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C9E9" w14:textId="77777777" w:rsidR="00CD3644" w:rsidRPr="00366269" w:rsidRDefault="00CD3644" w:rsidP="00CD3644">
      <w:pPr>
        <w:pStyle w:val="Heading1"/>
        <w:rPr>
          <w:lang w:val="en"/>
        </w:rPr>
      </w:pPr>
      <w:r w:rsidRPr="00366269">
        <w:rPr>
          <w:lang w:val="en"/>
        </w:rPr>
        <w:t>Salt (chemistry)</w:t>
      </w:r>
    </w:p>
    <w:p w14:paraId="4F6EC849" w14:textId="77777777" w:rsidR="00CD3644" w:rsidRPr="00366269" w:rsidRDefault="00CD3644" w:rsidP="00CD3644">
      <w:pPr>
        <w:rPr>
          <w:sz w:val="22"/>
          <w:szCs w:val="22"/>
          <w:lang w:val="en"/>
        </w:rPr>
      </w:pPr>
      <w:r w:rsidRPr="00366269">
        <w:rPr>
          <w:sz w:val="22"/>
          <w:szCs w:val="22"/>
          <w:lang w:val="en"/>
        </w:rPr>
        <w:t>From Wikipedia, the free encyclopedia</w:t>
      </w:r>
    </w:p>
    <w:p w14:paraId="68066DC9" w14:textId="5D31B55B" w:rsidR="00CD3644" w:rsidRPr="00366269" w:rsidRDefault="00CD3644" w:rsidP="00CD3644">
      <w:pPr>
        <w:rPr>
          <w:lang w:val="en"/>
        </w:rPr>
      </w:pPr>
      <w:r w:rsidRPr="00366269">
        <w:rPr>
          <w:lang w:val="en"/>
        </w:rPr>
        <w:t>Jump to: navigation, search</w:t>
      </w:r>
    </w:p>
    <w:p w14:paraId="59AEACFB" w14:textId="236DE9FC" w:rsidR="00CD3644" w:rsidRPr="00366269" w:rsidRDefault="00CD3644" w:rsidP="00CD3644">
      <w:pPr>
        <w:rPr>
          <w:i/>
          <w:iCs/>
          <w:lang w:val="en"/>
        </w:rPr>
      </w:pPr>
      <w:r w:rsidRPr="00366269">
        <w:rPr>
          <w:i/>
          <w:iCs/>
          <w:lang w:val="en"/>
        </w:rPr>
        <w:t>This article is about the term as used in chemistry. For the chemistry of table salt, see Sodium chloride.</w:t>
      </w:r>
    </w:p>
    <w:p w14:paraId="64273AE4" w14:textId="77777777" w:rsidR="00366269" w:rsidRPr="00366269" w:rsidRDefault="00366269" w:rsidP="00CD3644">
      <w:pPr>
        <w:rPr>
          <w:i/>
          <w:iCs/>
          <w:lang w:val="en"/>
        </w:rPr>
      </w:pPr>
    </w:p>
    <w:p w14:paraId="1D2F07C8" w14:textId="3B8E88C1" w:rsidR="00CD3644" w:rsidRPr="00366269" w:rsidRDefault="00366269" w:rsidP="00CD3644">
      <w:pPr>
        <w:rPr>
          <w:lang w:val="en"/>
        </w:rPr>
      </w:pPr>
      <w:r w:rsidRPr="00366269">
        <w:rPr>
          <w:lang w:val="en"/>
        </w:rPr>
        <w:pict w14:anchorId="4D706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Chalcanthite-cured.JPG" style="width:247.5pt;height:201pt" o:button="t">
            <v:imagedata r:id="rId5" o:title=""/>
          </v:shape>
        </w:pict>
      </w:r>
    </w:p>
    <w:p w14:paraId="304A3B08" w14:textId="5D086EF0" w:rsidR="00CD3644" w:rsidRPr="00366269" w:rsidRDefault="00366269" w:rsidP="00CD3644">
      <w:pPr>
        <w:rPr>
          <w:lang w:val="en"/>
        </w:rPr>
      </w:pPr>
      <w:r w:rsidRPr="00366269">
        <w:rPr>
          <w:lang w:val="en"/>
        </w:rPr>
        <w:pict w14:anchorId="6D0A365B">
          <v:shape id="_x0000_i1034" type="#_x0000_t75" alt="" href="http://en.wikipedia.org/wiki/File:Chalcanthite-cured.JPG" title="&quot;Enlarge&quot;" style="width:15pt;height:11.25pt" o:button="t">
            <v:imagedata r:id="rId6" o:title=""/>
          </v:shape>
        </w:pict>
      </w:r>
    </w:p>
    <w:p w14:paraId="2AC75E4D" w14:textId="24B51C41" w:rsidR="00CD3644" w:rsidRPr="00366269" w:rsidRDefault="00CD3644" w:rsidP="00CD3644">
      <w:pPr>
        <w:rPr>
          <w:lang w:val="en"/>
        </w:rPr>
      </w:pPr>
      <w:r w:rsidRPr="00366269">
        <w:rPr>
          <w:lang w:val="en"/>
        </w:rPr>
        <w:t>The blue salt copper(II) sulfate in the form of the mineral chalcanthite</w:t>
      </w:r>
    </w:p>
    <w:p w14:paraId="3D7972E2" w14:textId="61E7B5D5" w:rsidR="00CD3644" w:rsidRPr="00366269" w:rsidRDefault="00CD3644" w:rsidP="00CD3644">
      <w:pPr>
        <w:pStyle w:val="NormalWeb"/>
        <w:rPr>
          <w:lang w:val="en"/>
        </w:rPr>
      </w:pPr>
      <w:r w:rsidRPr="00366269">
        <w:rPr>
          <w:lang w:val="en"/>
        </w:rPr>
        <w:t xml:space="preserve">In chemistry, </w:t>
      </w:r>
      <w:r w:rsidRPr="00366269">
        <w:rPr>
          <w:b/>
          <w:bCs/>
          <w:lang w:val="en"/>
        </w:rPr>
        <w:t>salts</w:t>
      </w:r>
      <w:r w:rsidRPr="00366269">
        <w:rPr>
          <w:lang w:val="en"/>
        </w:rPr>
        <w:t xml:space="preserve"> are ionic compounds that can result from the neutralization reaction of an acid and a base. They are composed of related numbers of cations (positively charged ions) and anions (negative ions) so that the product is electrically neutral (without a net charge). These component ions can be inorganic such as chloride (Cl</w:t>
      </w:r>
      <w:r w:rsidRPr="00366269">
        <w:rPr>
          <w:vertAlign w:val="superscript"/>
          <w:lang w:val="en"/>
        </w:rPr>
        <w:t>−</w:t>
      </w:r>
      <w:r w:rsidRPr="00366269">
        <w:rPr>
          <w:lang w:val="en"/>
        </w:rPr>
        <w:t>), as well as organic such as acetate (C</w:t>
      </w:r>
      <w:r w:rsidRPr="00366269">
        <w:rPr>
          <w:vertAlign w:val="subscript"/>
          <w:lang w:val="en"/>
        </w:rPr>
        <w:t>2</w:t>
      </w:r>
      <w:r w:rsidRPr="00366269">
        <w:rPr>
          <w:lang w:val="en"/>
        </w:rPr>
        <w:t>H</w:t>
      </w:r>
      <w:r w:rsidRPr="00366269">
        <w:rPr>
          <w:vertAlign w:val="subscript"/>
          <w:lang w:val="en"/>
        </w:rPr>
        <w:t>3</w:t>
      </w:r>
      <w:r w:rsidRPr="00366269">
        <w:rPr>
          <w:lang w:val="en"/>
        </w:rPr>
        <w:t>O</w:t>
      </w:r>
      <w:r w:rsidRPr="00366269">
        <w:rPr>
          <w:vertAlign w:val="subscript"/>
          <w:lang w:val="en"/>
        </w:rPr>
        <w:t>2</w:t>
      </w:r>
      <w:r w:rsidRPr="00366269">
        <w:rPr>
          <w:vertAlign w:val="superscript"/>
          <w:lang w:val="en"/>
        </w:rPr>
        <w:t>−</w:t>
      </w:r>
      <w:r w:rsidRPr="00366269">
        <w:rPr>
          <w:lang w:val="en"/>
        </w:rPr>
        <w:t>) and monatomic ions such as fluoride (F</w:t>
      </w:r>
      <w:r w:rsidRPr="00366269">
        <w:rPr>
          <w:vertAlign w:val="superscript"/>
          <w:lang w:val="en"/>
        </w:rPr>
        <w:t>−</w:t>
      </w:r>
      <w:r w:rsidRPr="00366269">
        <w:rPr>
          <w:lang w:val="en"/>
        </w:rPr>
        <w:t>), as well as polyatomic ions such as sulfate (SO</w:t>
      </w:r>
      <w:r w:rsidRPr="00366269">
        <w:rPr>
          <w:vertAlign w:val="subscript"/>
          <w:lang w:val="en"/>
        </w:rPr>
        <w:t>4</w:t>
      </w:r>
      <w:r w:rsidRPr="00366269">
        <w:rPr>
          <w:vertAlign w:val="superscript"/>
          <w:lang w:val="en"/>
        </w:rPr>
        <w:t>2−</w:t>
      </w:r>
      <w:r w:rsidRPr="00366269">
        <w:rPr>
          <w:lang w:val="en"/>
        </w:rPr>
        <w:t>).</w:t>
      </w:r>
    </w:p>
    <w:p w14:paraId="773929CE" w14:textId="59D93061" w:rsidR="00CD3644" w:rsidRPr="00366269" w:rsidRDefault="00CD3644" w:rsidP="00CD3644">
      <w:pPr>
        <w:pStyle w:val="NormalWeb"/>
        <w:rPr>
          <w:lang w:val="en"/>
        </w:rPr>
      </w:pPr>
      <w:r w:rsidRPr="00366269">
        <w:rPr>
          <w:lang w:val="en"/>
        </w:rPr>
        <w:t xml:space="preserve">There are several varieties of salts. Salts that hydrolyze to produce hydroxide ions when dissolved in water are </w:t>
      </w:r>
      <w:r w:rsidRPr="00366269">
        <w:rPr>
          <w:i/>
          <w:iCs/>
          <w:lang w:val="en"/>
        </w:rPr>
        <w:t>basic salts</w:t>
      </w:r>
      <w:r w:rsidRPr="00366269">
        <w:rPr>
          <w:lang w:val="en"/>
        </w:rPr>
        <w:t xml:space="preserve"> and salts that hydrolyze to produce hydronium ions in water are </w:t>
      </w:r>
      <w:r w:rsidRPr="00366269">
        <w:rPr>
          <w:i/>
          <w:iCs/>
          <w:lang w:val="en"/>
        </w:rPr>
        <w:t>acidic salts</w:t>
      </w:r>
      <w:r w:rsidRPr="00366269">
        <w:rPr>
          <w:lang w:val="en"/>
        </w:rPr>
        <w:t xml:space="preserve">. </w:t>
      </w:r>
      <w:r w:rsidRPr="00366269">
        <w:rPr>
          <w:i/>
          <w:iCs/>
          <w:lang w:val="en"/>
        </w:rPr>
        <w:t>Neutral salts</w:t>
      </w:r>
      <w:r w:rsidRPr="00366269">
        <w:rPr>
          <w:lang w:val="en"/>
        </w:rPr>
        <w:t xml:space="preserve"> are those that are neither acid nor basic salts. Zwitterions contain an anionic </w:t>
      </w:r>
      <w:r w:rsidR="00366269" w:rsidRPr="00366269">
        <w:rPr>
          <w:lang w:val="en"/>
        </w:rPr>
        <w:t>center</w:t>
      </w:r>
      <w:r w:rsidRPr="00366269">
        <w:rPr>
          <w:lang w:val="en"/>
        </w:rPr>
        <w:t xml:space="preserve"> and a cationic </w:t>
      </w:r>
      <w:r w:rsidR="00366269" w:rsidRPr="00366269">
        <w:rPr>
          <w:lang w:val="en"/>
        </w:rPr>
        <w:t>center</w:t>
      </w:r>
      <w:r w:rsidRPr="00366269">
        <w:rPr>
          <w:lang w:val="en"/>
        </w:rPr>
        <w:t xml:space="preserve"> in the same molecule but are not considered to be salts. Examples include amino acids, many metabolites, peptides, and proteins.</w:t>
      </w:r>
    </w:p>
    <w:p w14:paraId="6705BEA4" w14:textId="5FAEAE43" w:rsidR="00CD3644" w:rsidRPr="00366269" w:rsidRDefault="00CD3644" w:rsidP="00CD3644">
      <w:pPr>
        <w:pStyle w:val="NormalWeb"/>
        <w:rPr>
          <w:lang w:val="en"/>
        </w:rPr>
      </w:pPr>
      <w:r w:rsidRPr="00366269">
        <w:rPr>
          <w:lang w:val="en"/>
        </w:rPr>
        <w:t>Usually non-dissolved salts in standard temperature and pressure are in solid state of matter, but there are exceptions (see Molten salts and ionic liquids).</w:t>
      </w:r>
    </w:p>
    <w:p w14:paraId="626F8EB0" w14:textId="234F002D" w:rsidR="00CD3644" w:rsidRPr="00366269" w:rsidRDefault="00CD3644" w:rsidP="00CD3644">
      <w:pPr>
        <w:pStyle w:val="NormalWeb"/>
        <w:rPr>
          <w:lang w:val="en"/>
        </w:rPr>
      </w:pPr>
      <w:r w:rsidRPr="00366269">
        <w:rPr>
          <w:lang w:val="en"/>
        </w:rPr>
        <w:t>Molten salts and solutions containing dissolved salts (e.g., sodium chloride in water) are called electrolytes, as they are able to conduct electricity. As observed in the cytoplasm of cells, in blood, urine, plant saps and mineral waters, mixtures of many different ions in solution usually do not form defined salts after evaporation of the water. Therefore, their salt content is given for the respective ions.</w:t>
      </w:r>
    </w:p>
    <w:p w14:paraId="5641DED7" w14:textId="2C076C0D" w:rsidR="00CD3644" w:rsidRPr="00366269" w:rsidRDefault="00CD3644" w:rsidP="00CD3644">
      <w:pPr>
        <w:pStyle w:val="Heading2"/>
        <w:rPr>
          <w:lang w:val="en"/>
        </w:rPr>
      </w:pPr>
      <w:r w:rsidRPr="00366269">
        <w:rPr>
          <w:rStyle w:val="mw-headline"/>
          <w:lang w:val="en"/>
        </w:rPr>
        <w:lastRenderedPageBreak/>
        <w:t>Properties</w:t>
      </w:r>
    </w:p>
    <w:p w14:paraId="380EBC4B" w14:textId="23BED3AA" w:rsidR="00CD3644" w:rsidRPr="00366269" w:rsidRDefault="00CD3644" w:rsidP="00CD3644">
      <w:pPr>
        <w:pStyle w:val="Heading3"/>
        <w:rPr>
          <w:lang w:val="en"/>
        </w:rPr>
      </w:pPr>
      <w:r w:rsidRPr="00366269">
        <w:rPr>
          <w:rStyle w:val="mw-headline"/>
          <w:lang w:val="en"/>
        </w:rPr>
        <w:t>Color</w:t>
      </w:r>
    </w:p>
    <w:p w14:paraId="285A4916" w14:textId="73BE57AB" w:rsidR="00CD3644" w:rsidRPr="00366269" w:rsidRDefault="00366269" w:rsidP="00CD3644">
      <w:pPr>
        <w:rPr>
          <w:lang w:val="en"/>
        </w:rPr>
      </w:pPr>
      <w:r w:rsidRPr="00366269">
        <w:rPr>
          <w:lang w:val="en"/>
        </w:rPr>
        <w:pict w14:anchorId="3BD42B02">
          <v:shape id="_x0000_i1035" type="#_x0000_t75" alt="" href="http://en.wikipedia.org/wiki/File:Potassium-dichromate-sample.jpg" style="width:165pt;height:123.75pt" o:button="t">
            <v:imagedata r:id="rId7" o:title=""/>
          </v:shape>
        </w:pict>
      </w:r>
    </w:p>
    <w:p w14:paraId="2AB2A18B" w14:textId="12CBF38A" w:rsidR="00CD3644" w:rsidRPr="00366269" w:rsidRDefault="00366269" w:rsidP="00CD3644">
      <w:pPr>
        <w:rPr>
          <w:lang w:val="en"/>
        </w:rPr>
      </w:pPr>
      <w:r w:rsidRPr="00366269">
        <w:rPr>
          <w:lang w:val="en"/>
        </w:rPr>
        <w:pict w14:anchorId="5582BF92">
          <v:shape id="_x0000_i1036" type="#_x0000_t75" alt="" href="http://en.wikipedia.org/wiki/File:Potassium-dichromate-sample.jpg" title="&quot;Enlarge&quot;" style="width:14.25pt;height:14.25pt" o:button="t">
            <v:imagedata r:id="rId6" o:title=""/>
          </v:shape>
        </w:pict>
      </w:r>
    </w:p>
    <w:p w14:paraId="21EC0F17" w14:textId="77777777" w:rsidR="00CD3644" w:rsidRPr="00366269" w:rsidRDefault="00CD3644" w:rsidP="00CD3644">
      <w:pPr>
        <w:rPr>
          <w:lang w:val="en"/>
        </w:rPr>
      </w:pPr>
      <w:r w:rsidRPr="00366269">
        <w:rPr>
          <w:lang w:val="en"/>
        </w:rPr>
        <w:t>Potassium dichromate, a bright orange salt used as a pigment</w:t>
      </w:r>
    </w:p>
    <w:p w14:paraId="780BA4AB" w14:textId="30105442" w:rsidR="00CD3644" w:rsidRPr="00366269" w:rsidRDefault="00CD3644" w:rsidP="00CD3644">
      <w:pPr>
        <w:pStyle w:val="NormalWeb"/>
        <w:rPr>
          <w:lang w:val="en"/>
        </w:rPr>
      </w:pPr>
      <w:r w:rsidRPr="00366269">
        <w:rPr>
          <w:lang w:val="en"/>
        </w:rPr>
        <w:t>Salts can appear to be clear and transparent (sodium chloride), opaque, and even metallic and lustrous (iron disulfide). In many cases the apparent opacity or transparency are only related to the difference in size of the individual monocrystals. Since light reflects from the grain boundaries (boundaries between crystallites), larger crystals tend to be transparent, while the polycrystalline aggregates look like white powders.</w:t>
      </w:r>
    </w:p>
    <w:p w14:paraId="71B9209D" w14:textId="656E998D" w:rsidR="00CD3644" w:rsidRPr="00366269" w:rsidRDefault="00CD3644" w:rsidP="00CD3644">
      <w:pPr>
        <w:pStyle w:val="NormalWeb"/>
        <w:rPr>
          <w:lang w:val="en"/>
        </w:rPr>
      </w:pPr>
      <w:r w:rsidRPr="00366269">
        <w:rPr>
          <w:lang w:val="en"/>
        </w:rPr>
        <w:t>Salts exist in many different colors, for example:</w:t>
      </w:r>
    </w:p>
    <w:p w14:paraId="662527D6" w14:textId="495789CE" w:rsidR="00CD3644" w:rsidRPr="00366269" w:rsidRDefault="00CD3644" w:rsidP="00CD3644">
      <w:pPr>
        <w:numPr>
          <w:ilvl w:val="0"/>
          <w:numId w:val="2"/>
        </w:numPr>
        <w:spacing w:before="100" w:beforeAutospacing="1" w:after="100" w:afterAutospacing="1"/>
        <w:rPr>
          <w:lang w:val="en"/>
        </w:rPr>
      </w:pPr>
      <w:r w:rsidRPr="00366269">
        <w:rPr>
          <w:lang w:val="en"/>
        </w:rPr>
        <w:t>yellow (sodium chromate)</w:t>
      </w:r>
    </w:p>
    <w:p w14:paraId="3A761FDF" w14:textId="1A8748F7" w:rsidR="00CD3644" w:rsidRPr="00366269" w:rsidRDefault="00CD3644" w:rsidP="00CD3644">
      <w:pPr>
        <w:numPr>
          <w:ilvl w:val="0"/>
          <w:numId w:val="2"/>
        </w:numPr>
        <w:spacing w:before="100" w:beforeAutospacing="1" w:after="100" w:afterAutospacing="1"/>
        <w:rPr>
          <w:lang w:val="en"/>
        </w:rPr>
      </w:pPr>
      <w:r w:rsidRPr="00366269">
        <w:rPr>
          <w:lang w:val="en"/>
        </w:rPr>
        <w:t>orange (potassium dichromate)</w:t>
      </w:r>
    </w:p>
    <w:p w14:paraId="60B193C3" w14:textId="02F10EE2" w:rsidR="00CD3644" w:rsidRPr="00366269" w:rsidRDefault="00CD3644" w:rsidP="00CD3644">
      <w:pPr>
        <w:numPr>
          <w:ilvl w:val="0"/>
          <w:numId w:val="2"/>
        </w:numPr>
        <w:spacing w:before="100" w:beforeAutospacing="1" w:after="100" w:afterAutospacing="1"/>
        <w:rPr>
          <w:lang w:val="en"/>
        </w:rPr>
      </w:pPr>
      <w:r w:rsidRPr="00366269">
        <w:rPr>
          <w:lang w:val="en"/>
        </w:rPr>
        <w:t>red (potassium ferricyanide)</w:t>
      </w:r>
    </w:p>
    <w:p w14:paraId="177E934F" w14:textId="5DEC9C0F" w:rsidR="00CD3644" w:rsidRPr="00366269" w:rsidRDefault="00CD3644" w:rsidP="00CD3644">
      <w:pPr>
        <w:numPr>
          <w:ilvl w:val="0"/>
          <w:numId w:val="2"/>
        </w:numPr>
        <w:spacing w:before="100" w:beforeAutospacing="1" w:after="100" w:afterAutospacing="1"/>
        <w:rPr>
          <w:lang w:val="en"/>
        </w:rPr>
      </w:pPr>
      <w:r w:rsidRPr="00366269">
        <w:rPr>
          <w:lang w:val="en"/>
        </w:rPr>
        <w:t>mauve (cobalt chloride hexahydrate)</w:t>
      </w:r>
    </w:p>
    <w:p w14:paraId="6DE5EDA7" w14:textId="6CD63350" w:rsidR="00CD3644" w:rsidRPr="00366269" w:rsidRDefault="00CD3644" w:rsidP="00CD3644">
      <w:pPr>
        <w:numPr>
          <w:ilvl w:val="0"/>
          <w:numId w:val="2"/>
        </w:numPr>
        <w:spacing w:before="100" w:beforeAutospacing="1" w:after="100" w:afterAutospacing="1"/>
        <w:rPr>
          <w:lang w:val="en"/>
        </w:rPr>
      </w:pPr>
      <w:r w:rsidRPr="00366269">
        <w:rPr>
          <w:lang w:val="en"/>
        </w:rPr>
        <w:t>blue (copper sulfate pentahydrate, ferric hexacyanoferrate)</w:t>
      </w:r>
    </w:p>
    <w:p w14:paraId="28DB0319" w14:textId="44BEC0D2" w:rsidR="00CD3644" w:rsidRPr="00366269" w:rsidRDefault="00CD3644" w:rsidP="00CD3644">
      <w:pPr>
        <w:numPr>
          <w:ilvl w:val="0"/>
          <w:numId w:val="2"/>
        </w:numPr>
        <w:spacing w:before="100" w:beforeAutospacing="1" w:after="100" w:afterAutospacing="1"/>
        <w:rPr>
          <w:lang w:val="en"/>
        </w:rPr>
      </w:pPr>
      <w:r w:rsidRPr="00366269">
        <w:rPr>
          <w:lang w:val="en"/>
        </w:rPr>
        <w:t>purple (potassium permanganate)</w:t>
      </w:r>
    </w:p>
    <w:p w14:paraId="7512B16B" w14:textId="5F291C84" w:rsidR="00CD3644" w:rsidRPr="00366269" w:rsidRDefault="00CD3644" w:rsidP="00CD3644">
      <w:pPr>
        <w:numPr>
          <w:ilvl w:val="0"/>
          <w:numId w:val="2"/>
        </w:numPr>
        <w:spacing w:before="100" w:beforeAutospacing="1" w:after="100" w:afterAutospacing="1"/>
        <w:rPr>
          <w:lang w:val="en"/>
        </w:rPr>
      </w:pPr>
      <w:r w:rsidRPr="00366269">
        <w:rPr>
          <w:lang w:val="en"/>
        </w:rPr>
        <w:t>green (nickel chloride hexahydrate)</w:t>
      </w:r>
    </w:p>
    <w:p w14:paraId="692D3FD1" w14:textId="7A19124C" w:rsidR="00CD3644" w:rsidRPr="00366269" w:rsidRDefault="00CD3644" w:rsidP="00CD3644">
      <w:pPr>
        <w:numPr>
          <w:ilvl w:val="0"/>
          <w:numId w:val="2"/>
        </w:numPr>
        <w:spacing w:before="100" w:beforeAutospacing="1" w:after="100" w:afterAutospacing="1"/>
        <w:rPr>
          <w:lang w:val="en"/>
        </w:rPr>
      </w:pPr>
      <w:r w:rsidRPr="00366269">
        <w:rPr>
          <w:lang w:val="en"/>
        </w:rPr>
        <w:t>colorless (sodium chloride, magnesium sulfate heptahydrate)—may appear white when powdered or in small pieces</w:t>
      </w:r>
    </w:p>
    <w:p w14:paraId="07F62F23" w14:textId="66208DB3" w:rsidR="00CD3644" w:rsidRPr="00366269" w:rsidRDefault="00CD3644" w:rsidP="00CD3644">
      <w:pPr>
        <w:pStyle w:val="NormalWeb"/>
        <w:rPr>
          <w:lang w:val="en"/>
        </w:rPr>
      </w:pPr>
      <w:r w:rsidRPr="00366269">
        <w:rPr>
          <w:lang w:val="en"/>
        </w:rPr>
        <w:t>Most minerals and inorganic pigments as well as many synthetic organic dyes are salts. The color of the specific salt is due to the presence of unpaired electrons in the d-orbital of transition elements.</w:t>
      </w:r>
    </w:p>
    <w:p w14:paraId="0A7B0F03" w14:textId="73F3EBC4" w:rsidR="00CD3644" w:rsidRPr="00366269" w:rsidRDefault="00CD3644" w:rsidP="00CD3644">
      <w:pPr>
        <w:pStyle w:val="Heading3"/>
        <w:rPr>
          <w:lang w:val="en"/>
        </w:rPr>
      </w:pPr>
      <w:r w:rsidRPr="00366269">
        <w:rPr>
          <w:rStyle w:val="mw-headline"/>
          <w:lang w:val="en"/>
        </w:rPr>
        <w:t>Taste</w:t>
      </w:r>
    </w:p>
    <w:p w14:paraId="2DFB8988" w14:textId="0952EC51" w:rsidR="00CD3644" w:rsidRPr="00366269" w:rsidRDefault="00CD3644" w:rsidP="00CD3644">
      <w:pPr>
        <w:pStyle w:val="NormalWeb"/>
        <w:rPr>
          <w:lang w:val="en"/>
        </w:rPr>
      </w:pPr>
      <w:r w:rsidRPr="00366269">
        <w:rPr>
          <w:lang w:val="en"/>
        </w:rPr>
        <w:t>Different salts can elicit all five basic tastes, e.g., salty (sodium chloride), sweet (lead diacetate, which will cause lead poisoning if ingested), sour (potassium bitartrate), bitter (magnesium sulfate), and umami or savory (monosodium glutamate).</w:t>
      </w:r>
    </w:p>
    <w:p w14:paraId="25D7FD06" w14:textId="68A23D14" w:rsidR="00CD3644" w:rsidRPr="00366269" w:rsidRDefault="00CD3644" w:rsidP="00CD3644">
      <w:pPr>
        <w:pStyle w:val="Heading3"/>
        <w:rPr>
          <w:lang w:val="en"/>
        </w:rPr>
      </w:pPr>
      <w:r w:rsidRPr="00366269">
        <w:rPr>
          <w:rStyle w:val="mw-headline"/>
          <w:lang w:val="en"/>
        </w:rPr>
        <w:t>Odor</w:t>
      </w:r>
    </w:p>
    <w:p w14:paraId="6A12A81E" w14:textId="73B06FB5" w:rsidR="00CD3644" w:rsidRPr="00366269" w:rsidRDefault="00CD3644" w:rsidP="00CD3644">
      <w:pPr>
        <w:pStyle w:val="NormalWeb"/>
        <w:rPr>
          <w:lang w:val="en"/>
        </w:rPr>
      </w:pPr>
      <w:r w:rsidRPr="00366269">
        <w:rPr>
          <w:lang w:val="en"/>
        </w:rPr>
        <w:lastRenderedPageBreak/>
        <w:t>Salts of strong acids and strong bases ("strong salts") are non-volatile and odorless, whereas salts of either weak acids or weak bases ("weak salts") may smell after the conjugate acid (e.g., acetates like acetic acid (vinegar) and cyanides like hydrogen cyanide (almonds)) or the conjugate base (e.g., ammonium salts like ammonia) of the component ions. That slow, partial decomposition is usually accelerated by the presence of water, since hydrolysis is the other half of the reversible reaction equation of formation of weak salts.</w:t>
      </w:r>
    </w:p>
    <w:p w14:paraId="68C8780A" w14:textId="79AA1190" w:rsidR="00CD3644" w:rsidRPr="00366269" w:rsidRDefault="00CD3644" w:rsidP="00CD3644">
      <w:pPr>
        <w:pStyle w:val="Heading3"/>
        <w:rPr>
          <w:lang w:val="en"/>
        </w:rPr>
      </w:pPr>
      <w:r w:rsidRPr="00366269">
        <w:rPr>
          <w:rStyle w:val="mw-headline"/>
          <w:lang w:val="en"/>
        </w:rPr>
        <w:t>Solubility</w:t>
      </w:r>
    </w:p>
    <w:p w14:paraId="6DB1FC1C" w14:textId="7DF8171B" w:rsidR="00CD3644" w:rsidRPr="00366269" w:rsidRDefault="00CD3644" w:rsidP="00CD3644">
      <w:pPr>
        <w:rPr>
          <w:lang w:val="en"/>
        </w:rPr>
      </w:pPr>
      <w:r w:rsidRPr="00366269">
        <w:rPr>
          <w:lang w:val="en"/>
        </w:rPr>
        <w:t>See also: Solubility#Solubility of ionic compounds in water</w:t>
      </w:r>
    </w:p>
    <w:p w14:paraId="6021AE43" w14:textId="3627F9EE" w:rsidR="00CD3644" w:rsidRPr="00366269" w:rsidRDefault="00CD3644" w:rsidP="00CD3644">
      <w:pPr>
        <w:pStyle w:val="NormalWeb"/>
        <w:rPr>
          <w:lang w:val="en"/>
        </w:rPr>
      </w:pPr>
      <w:r w:rsidRPr="00366269">
        <w:rPr>
          <w:lang w:val="en"/>
        </w:rPr>
        <w:t>Many ionic compounds can be dissolved in water or other similar solvents. The exact combination of ions involved makes each compound have a unique solubility in any solvent. The solubility is dependent upon how well each ion interacts with the solvent, so there are certain patterns. For example, all salts of sodium, potassium and ammonium are soluble in water, as are all nitrates and many sulfate salts except barium sulfate, calcium sulfate (sparingly soluble) and lead(2) sulfate. However, ions that bind tightly to each other and form highly stable lattices are less soluble, because it is harder for these structures to break apart for the compounds to dissolve. For example, most carbonate salts are not soluble in water, such as lead carbonate and barium carbonate. Soluble carbonate salts are: sodium carbonate, potassium carbonate and ammonium carbonate.</w:t>
      </w:r>
    </w:p>
    <w:p w14:paraId="0727365B" w14:textId="021ECCC3" w:rsidR="00CD3644" w:rsidRPr="00366269" w:rsidRDefault="00CD3644" w:rsidP="00CD3644">
      <w:pPr>
        <w:pStyle w:val="Heading2"/>
        <w:rPr>
          <w:lang w:val="en"/>
        </w:rPr>
      </w:pPr>
      <w:r w:rsidRPr="00366269">
        <w:rPr>
          <w:rStyle w:val="mw-headline"/>
          <w:lang w:val="en"/>
        </w:rPr>
        <w:t>Nomenclature</w:t>
      </w:r>
    </w:p>
    <w:p w14:paraId="065CF7C3" w14:textId="77777777" w:rsidR="00CD3644" w:rsidRPr="00366269" w:rsidRDefault="00CD3644" w:rsidP="00CD3644">
      <w:pPr>
        <w:pStyle w:val="NormalWeb"/>
        <w:rPr>
          <w:lang w:val="en"/>
        </w:rPr>
      </w:pPr>
      <w:r w:rsidRPr="00366269">
        <w:rPr>
          <w:lang w:val="en"/>
        </w:rPr>
        <w:t xml:space="preserve">The name of a salt starts with the name of the cation (e.g., </w:t>
      </w:r>
      <w:r w:rsidRPr="00366269">
        <w:rPr>
          <w:i/>
          <w:iCs/>
          <w:lang w:val="en"/>
        </w:rPr>
        <w:t>sodium</w:t>
      </w:r>
      <w:r w:rsidRPr="00366269">
        <w:rPr>
          <w:lang w:val="en"/>
        </w:rPr>
        <w:t xml:space="preserve"> or </w:t>
      </w:r>
      <w:r w:rsidRPr="00366269">
        <w:rPr>
          <w:i/>
          <w:iCs/>
          <w:lang w:val="en"/>
        </w:rPr>
        <w:t>ammonium</w:t>
      </w:r>
      <w:r w:rsidRPr="00366269">
        <w:rPr>
          <w:lang w:val="en"/>
        </w:rPr>
        <w:t xml:space="preserve">) followed by the name of the anion (e.g., </w:t>
      </w:r>
      <w:r w:rsidRPr="00366269">
        <w:rPr>
          <w:i/>
          <w:iCs/>
          <w:lang w:val="en"/>
        </w:rPr>
        <w:t>chloride</w:t>
      </w:r>
      <w:r w:rsidRPr="00366269">
        <w:rPr>
          <w:lang w:val="en"/>
        </w:rPr>
        <w:t xml:space="preserve"> or </w:t>
      </w:r>
      <w:r w:rsidRPr="00366269">
        <w:rPr>
          <w:i/>
          <w:iCs/>
          <w:lang w:val="en"/>
        </w:rPr>
        <w:t>acetate</w:t>
      </w:r>
      <w:r w:rsidRPr="00366269">
        <w:rPr>
          <w:lang w:val="en"/>
        </w:rPr>
        <w:t xml:space="preserve">). Salts are often referred to only by the name of the cation (e.g., </w:t>
      </w:r>
      <w:r w:rsidRPr="00366269">
        <w:rPr>
          <w:i/>
          <w:iCs/>
          <w:lang w:val="en"/>
        </w:rPr>
        <w:t>sodium salt</w:t>
      </w:r>
      <w:r w:rsidRPr="00366269">
        <w:rPr>
          <w:lang w:val="en"/>
        </w:rPr>
        <w:t xml:space="preserve"> or </w:t>
      </w:r>
      <w:r w:rsidRPr="00366269">
        <w:rPr>
          <w:i/>
          <w:iCs/>
          <w:lang w:val="en"/>
        </w:rPr>
        <w:t>ammonium salt</w:t>
      </w:r>
      <w:r w:rsidRPr="00366269">
        <w:rPr>
          <w:lang w:val="en"/>
        </w:rPr>
        <w:t xml:space="preserve">) or by the name of the anion (e.g., </w:t>
      </w:r>
      <w:r w:rsidRPr="00366269">
        <w:rPr>
          <w:i/>
          <w:iCs/>
          <w:lang w:val="en"/>
        </w:rPr>
        <w:t>chloride salt</w:t>
      </w:r>
      <w:r w:rsidRPr="00366269">
        <w:rPr>
          <w:lang w:val="en"/>
        </w:rPr>
        <w:t xml:space="preserve"> or </w:t>
      </w:r>
      <w:r w:rsidRPr="00366269">
        <w:rPr>
          <w:i/>
          <w:iCs/>
          <w:lang w:val="en"/>
        </w:rPr>
        <w:t>acetate salt</w:t>
      </w:r>
      <w:r w:rsidRPr="00366269">
        <w:rPr>
          <w:lang w:val="en"/>
        </w:rPr>
        <w:t>).</w:t>
      </w:r>
    </w:p>
    <w:p w14:paraId="379997E2" w14:textId="77777777" w:rsidR="00CD3644" w:rsidRPr="00366269" w:rsidRDefault="00CD3644" w:rsidP="00CD3644">
      <w:pPr>
        <w:pStyle w:val="NormalWeb"/>
        <w:rPr>
          <w:lang w:val="en"/>
        </w:rPr>
      </w:pPr>
      <w:r w:rsidRPr="00366269">
        <w:rPr>
          <w:lang w:val="en"/>
        </w:rPr>
        <w:t>Common salt-forming cations include:</w:t>
      </w:r>
    </w:p>
    <w:p w14:paraId="1A647ABE" w14:textId="57A24501" w:rsidR="00CD3644" w:rsidRPr="00366269" w:rsidRDefault="00CD3644" w:rsidP="00CD3644">
      <w:pPr>
        <w:numPr>
          <w:ilvl w:val="0"/>
          <w:numId w:val="3"/>
        </w:numPr>
        <w:spacing w:before="100" w:beforeAutospacing="1" w:after="100" w:afterAutospacing="1"/>
        <w:rPr>
          <w:lang w:val="en"/>
        </w:rPr>
      </w:pPr>
      <w:r w:rsidRPr="00366269">
        <w:rPr>
          <w:lang w:val="en"/>
        </w:rPr>
        <w:t>Ammonium NH</w:t>
      </w:r>
      <w:r w:rsidRPr="00366269">
        <w:rPr>
          <w:vertAlign w:val="subscript"/>
          <w:lang w:val="en"/>
        </w:rPr>
        <w:t>4</w:t>
      </w:r>
      <w:r w:rsidRPr="00366269">
        <w:rPr>
          <w:vertAlign w:val="superscript"/>
          <w:lang w:val="en"/>
        </w:rPr>
        <w:t>+</w:t>
      </w:r>
    </w:p>
    <w:p w14:paraId="1BC582FF" w14:textId="4544FC1E" w:rsidR="00CD3644" w:rsidRPr="00366269" w:rsidRDefault="00CD3644" w:rsidP="00CD3644">
      <w:pPr>
        <w:numPr>
          <w:ilvl w:val="0"/>
          <w:numId w:val="3"/>
        </w:numPr>
        <w:spacing w:before="100" w:beforeAutospacing="1" w:after="100" w:afterAutospacing="1"/>
        <w:rPr>
          <w:lang w:val="en"/>
        </w:rPr>
      </w:pPr>
      <w:r w:rsidRPr="00366269">
        <w:rPr>
          <w:lang w:val="en"/>
        </w:rPr>
        <w:t>Calcium Ca</w:t>
      </w:r>
      <w:r w:rsidRPr="00366269">
        <w:rPr>
          <w:vertAlign w:val="superscript"/>
          <w:lang w:val="en"/>
        </w:rPr>
        <w:t>2+</w:t>
      </w:r>
    </w:p>
    <w:p w14:paraId="033F3E6B" w14:textId="3F283BA1" w:rsidR="00CD3644" w:rsidRPr="00366269" w:rsidRDefault="00CD3644" w:rsidP="00CD3644">
      <w:pPr>
        <w:numPr>
          <w:ilvl w:val="0"/>
          <w:numId w:val="3"/>
        </w:numPr>
        <w:spacing w:before="100" w:beforeAutospacing="1" w:after="100" w:afterAutospacing="1"/>
        <w:rPr>
          <w:lang w:val="en"/>
        </w:rPr>
      </w:pPr>
      <w:r w:rsidRPr="00366269">
        <w:rPr>
          <w:lang w:val="en"/>
        </w:rPr>
        <w:t>Iron Fe</w:t>
      </w:r>
      <w:r w:rsidRPr="00366269">
        <w:rPr>
          <w:vertAlign w:val="superscript"/>
          <w:lang w:val="en"/>
        </w:rPr>
        <w:t>2+</w:t>
      </w:r>
      <w:r w:rsidRPr="00366269">
        <w:rPr>
          <w:lang w:val="en"/>
        </w:rPr>
        <w:t xml:space="preserve"> and Fe</w:t>
      </w:r>
      <w:r w:rsidRPr="00366269">
        <w:rPr>
          <w:vertAlign w:val="superscript"/>
          <w:lang w:val="en"/>
        </w:rPr>
        <w:t>3+</w:t>
      </w:r>
    </w:p>
    <w:p w14:paraId="2C4A30D1" w14:textId="0BDD1CC8" w:rsidR="00CD3644" w:rsidRPr="00366269" w:rsidRDefault="00CD3644" w:rsidP="00CD3644">
      <w:pPr>
        <w:numPr>
          <w:ilvl w:val="0"/>
          <w:numId w:val="3"/>
        </w:numPr>
        <w:spacing w:before="100" w:beforeAutospacing="1" w:after="100" w:afterAutospacing="1"/>
        <w:rPr>
          <w:lang w:val="en"/>
        </w:rPr>
      </w:pPr>
      <w:r w:rsidRPr="00366269">
        <w:rPr>
          <w:lang w:val="en"/>
        </w:rPr>
        <w:t>Magnesium Mg</w:t>
      </w:r>
      <w:r w:rsidRPr="00366269">
        <w:rPr>
          <w:vertAlign w:val="superscript"/>
          <w:lang w:val="en"/>
        </w:rPr>
        <w:t>2+</w:t>
      </w:r>
    </w:p>
    <w:p w14:paraId="353F8045" w14:textId="04723554" w:rsidR="00CD3644" w:rsidRPr="00366269" w:rsidRDefault="00CD3644" w:rsidP="00CD3644">
      <w:pPr>
        <w:numPr>
          <w:ilvl w:val="0"/>
          <w:numId w:val="3"/>
        </w:numPr>
        <w:spacing w:before="100" w:beforeAutospacing="1" w:after="100" w:afterAutospacing="1"/>
        <w:rPr>
          <w:lang w:val="en"/>
        </w:rPr>
      </w:pPr>
      <w:r w:rsidRPr="00366269">
        <w:rPr>
          <w:lang w:val="en"/>
        </w:rPr>
        <w:t>Potassium K</w:t>
      </w:r>
      <w:r w:rsidRPr="00366269">
        <w:rPr>
          <w:vertAlign w:val="superscript"/>
          <w:lang w:val="en"/>
        </w:rPr>
        <w:t>+</w:t>
      </w:r>
    </w:p>
    <w:p w14:paraId="6028A657" w14:textId="41B5A2CE" w:rsidR="00CD3644" w:rsidRPr="00366269" w:rsidRDefault="00CD3644" w:rsidP="00CD3644">
      <w:pPr>
        <w:numPr>
          <w:ilvl w:val="0"/>
          <w:numId w:val="3"/>
        </w:numPr>
        <w:spacing w:before="100" w:beforeAutospacing="1" w:after="100" w:afterAutospacing="1"/>
        <w:rPr>
          <w:lang w:val="en"/>
        </w:rPr>
      </w:pPr>
      <w:r w:rsidRPr="00366269">
        <w:rPr>
          <w:lang w:val="en"/>
        </w:rPr>
        <w:t>Pyridinium C</w:t>
      </w:r>
      <w:r w:rsidRPr="00366269">
        <w:rPr>
          <w:vertAlign w:val="subscript"/>
          <w:lang w:val="en"/>
        </w:rPr>
        <w:t>5</w:t>
      </w:r>
      <w:r w:rsidRPr="00366269">
        <w:rPr>
          <w:lang w:val="en"/>
        </w:rPr>
        <w:t>H</w:t>
      </w:r>
      <w:r w:rsidRPr="00366269">
        <w:rPr>
          <w:vertAlign w:val="subscript"/>
          <w:lang w:val="en"/>
        </w:rPr>
        <w:t>5</w:t>
      </w:r>
      <w:r w:rsidRPr="00366269">
        <w:rPr>
          <w:lang w:val="en"/>
        </w:rPr>
        <w:t>NH</w:t>
      </w:r>
      <w:r w:rsidRPr="00366269">
        <w:rPr>
          <w:vertAlign w:val="superscript"/>
          <w:lang w:val="en"/>
        </w:rPr>
        <w:t>+</w:t>
      </w:r>
    </w:p>
    <w:p w14:paraId="12823831" w14:textId="0F8DB75C" w:rsidR="00CD3644" w:rsidRPr="00366269" w:rsidRDefault="00CD3644" w:rsidP="00CD3644">
      <w:pPr>
        <w:numPr>
          <w:ilvl w:val="0"/>
          <w:numId w:val="3"/>
        </w:numPr>
        <w:spacing w:before="100" w:beforeAutospacing="1" w:after="100" w:afterAutospacing="1"/>
        <w:rPr>
          <w:lang w:val="en"/>
        </w:rPr>
      </w:pPr>
      <w:r w:rsidRPr="00366269">
        <w:rPr>
          <w:lang w:val="en"/>
        </w:rPr>
        <w:t>Quaternary ammonium NR</w:t>
      </w:r>
      <w:r w:rsidRPr="00366269">
        <w:rPr>
          <w:vertAlign w:val="subscript"/>
          <w:lang w:val="en"/>
        </w:rPr>
        <w:t>4</w:t>
      </w:r>
      <w:r w:rsidRPr="00366269">
        <w:rPr>
          <w:vertAlign w:val="superscript"/>
          <w:lang w:val="en"/>
        </w:rPr>
        <w:t>+</w:t>
      </w:r>
    </w:p>
    <w:p w14:paraId="28B26873" w14:textId="736650EF" w:rsidR="00CD3644" w:rsidRPr="00366269" w:rsidRDefault="00CD3644" w:rsidP="00CD3644">
      <w:pPr>
        <w:numPr>
          <w:ilvl w:val="0"/>
          <w:numId w:val="3"/>
        </w:numPr>
        <w:spacing w:before="100" w:beforeAutospacing="1" w:after="100" w:afterAutospacing="1"/>
        <w:rPr>
          <w:lang w:val="en"/>
        </w:rPr>
      </w:pPr>
      <w:r w:rsidRPr="00366269">
        <w:rPr>
          <w:lang w:val="en"/>
        </w:rPr>
        <w:t>Sodium Na</w:t>
      </w:r>
      <w:r w:rsidRPr="00366269">
        <w:rPr>
          <w:vertAlign w:val="superscript"/>
          <w:lang w:val="en"/>
        </w:rPr>
        <w:t>+</w:t>
      </w:r>
    </w:p>
    <w:p w14:paraId="5F5DC38A" w14:textId="77777777" w:rsidR="00CD3644" w:rsidRPr="00366269" w:rsidRDefault="00CD3644" w:rsidP="00CD3644">
      <w:pPr>
        <w:pStyle w:val="NormalWeb"/>
        <w:rPr>
          <w:lang w:val="en"/>
        </w:rPr>
      </w:pPr>
      <w:r w:rsidRPr="00366269">
        <w:rPr>
          <w:lang w:val="en"/>
        </w:rPr>
        <w:t>Common salt-forming anions (parent acids in parentheses where available) include:</w:t>
      </w:r>
    </w:p>
    <w:p w14:paraId="2B237514" w14:textId="6C993377" w:rsidR="00CD3644" w:rsidRPr="00366269" w:rsidRDefault="00CD3644" w:rsidP="00CD3644">
      <w:pPr>
        <w:numPr>
          <w:ilvl w:val="0"/>
          <w:numId w:val="4"/>
        </w:numPr>
        <w:spacing w:before="100" w:beforeAutospacing="1" w:after="100" w:afterAutospacing="1"/>
        <w:rPr>
          <w:lang w:val="en"/>
        </w:rPr>
      </w:pPr>
      <w:r w:rsidRPr="00366269">
        <w:rPr>
          <w:lang w:val="en"/>
        </w:rPr>
        <w:t>Acetate CH</w:t>
      </w:r>
      <w:r w:rsidRPr="00366269">
        <w:rPr>
          <w:vertAlign w:val="subscript"/>
          <w:lang w:val="en"/>
        </w:rPr>
        <w:t>3</w:t>
      </w:r>
      <w:smartTag w:uri="urn:schemas-microsoft-com:office:smarttags" w:element="stockticker">
        <w:r w:rsidRPr="00366269">
          <w:rPr>
            <w:lang w:val="en"/>
          </w:rPr>
          <w:t>COO</w:t>
        </w:r>
      </w:smartTag>
      <w:r w:rsidRPr="00366269">
        <w:rPr>
          <w:vertAlign w:val="superscript"/>
          <w:lang w:val="en"/>
        </w:rPr>
        <w:t>−</w:t>
      </w:r>
      <w:r w:rsidRPr="00366269">
        <w:rPr>
          <w:lang w:val="en"/>
        </w:rPr>
        <w:t xml:space="preserve"> (acetic acid)</w:t>
      </w:r>
    </w:p>
    <w:p w14:paraId="0A4F41FB" w14:textId="3BFC7845" w:rsidR="00CD3644" w:rsidRPr="00366269" w:rsidRDefault="00CD3644" w:rsidP="00CD3644">
      <w:pPr>
        <w:numPr>
          <w:ilvl w:val="0"/>
          <w:numId w:val="4"/>
        </w:numPr>
        <w:spacing w:before="100" w:beforeAutospacing="1" w:after="100" w:afterAutospacing="1"/>
        <w:rPr>
          <w:lang w:val="en"/>
        </w:rPr>
      </w:pPr>
      <w:r w:rsidRPr="00366269">
        <w:rPr>
          <w:lang w:val="en"/>
        </w:rPr>
        <w:t>Carbonate CO</w:t>
      </w:r>
      <w:r w:rsidRPr="00366269">
        <w:rPr>
          <w:vertAlign w:val="subscript"/>
          <w:lang w:val="en"/>
        </w:rPr>
        <w:t>3</w:t>
      </w:r>
      <w:r w:rsidRPr="00366269">
        <w:rPr>
          <w:vertAlign w:val="superscript"/>
          <w:lang w:val="en"/>
        </w:rPr>
        <w:t>2−</w:t>
      </w:r>
      <w:r w:rsidRPr="00366269">
        <w:rPr>
          <w:lang w:val="en"/>
        </w:rPr>
        <w:t xml:space="preserve"> (carbonic acid)</w:t>
      </w:r>
    </w:p>
    <w:p w14:paraId="1DA2F920" w14:textId="385F33A2" w:rsidR="00CD3644" w:rsidRPr="00366269" w:rsidRDefault="00CD3644" w:rsidP="00CD3644">
      <w:pPr>
        <w:numPr>
          <w:ilvl w:val="0"/>
          <w:numId w:val="4"/>
        </w:numPr>
        <w:spacing w:before="100" w:beforeAutospacing="1" w:after="100" w:afterAutospacing="1"/>
        <w:rPr>
          <w:lang w:val="en"/>
        </w:rPr>
      </w:pPr>
      <w:r w:rsidRPr="00366269">
        <w:rPr>
          <w:lang w:val="en"/>
        </w:rPr>
        <w:t>Chloride Cl</w:t>
      </w:r>
      <w:r w:rsidRPr="00366269">
        <w:rPr>
          <w:vertAlign w:val="superscript"/>
          <w:lang w:val="en"/>
        </w:rPr>
        <w:t>−</w:t>
      </w:r>
      <w:r w:rsidRPr="00366269">
        <w:rPr>
          <w:lang w:val="en"/>
        </w:rPr>
        <w:t xml:space="preserve"> (hydrochloric acid)</w:t>
      </w:r>
    </w:p>
    <w:p w14:paraId="103C0A48" w14:textId="73A7B8D7" w:rsidR="00CD3644" w:rsidRPr="00366269" w:rsidRDefault="00CD3644" w:rsidP="00CD3644">
      <w:pPr>
        <w:numPr>
          <w:ilvl w:val="0"/>
          <w:numId w:val="4"/>
        </w:numPr>
        <w:spacing w:before="100" w:beforeAutospacing="1" w:after="100" w:afterAutospacing="1"/>
        <w:rPr>
          <w:lang w:val="en"/>
        </w:rPr>
      </w:pPr>
      <w:r w:rsidRPr="00366269">
        <w:rPr>
          <w:lang w:val="en"/>
        </w:rPr>
        <w:t xml:space="preserve">Citrate </w:t>
      </w:r>
      <w:smartTag w:uri="urn:schemas-microsoft-com:office:smarttags" w:element="stockticker">
        <w:r w:rsidRPr="00366269">
          <w:rPr>
            <w:lang w:val="en"/>
          </w:rPr>
          <w:t>HOC</w:t>
        </w:r>
      </w:smartTag>
      <w:r w:rsidRPr="00366269">
        <w:rPr>
          <w:lang w:val="en"/>
        </w:rPr>
        <w:t>(</w:t>
      </w:r>
      <w:smartTag w:uri="urn:schemas-microsoft-com:office:smarttags" w:element="stockticker">
        <w:r w:rsidRPr="00366269">
          <w:rPr>
            <w:lang w:val="en"/>
          </w:rPr>
          <w:t>COO</w:t>
        </w:r>
      </w:smartTag>
      <w:r w:rsidRPr="00366269">
        <w:rPr>
          <w:vertAlign w:val="superscript"/>
          <w:lang w:val="en"/>
        </w:rPr>
        <w:t>−</w:t>
      </w:r>
      <w:r w:rsidRPr="00366269">
        <w:rPr>
          <w:lang w:val="en"/>
        </w:rPr>
        <w:t>)(CH</w:t>
      </w:r>
      <w:r w:rsidRPr="00366269">
        <w:rPr>
          <w:vertAlign w:val="subscript"/>
          <w:lang w:val="en"/>
        </w:rPr>
        <w:t>2</w:t>
      </w:r>
      <w:smartTag w:uri="urn:schemas-microsoft-com:office:smarttags" w:element="stockticker">
        <w:r w:rsidRPr="00366269">
          <w:rPr>
            <w:lang w:val="en"/>
          </w:rPr>
          <w:t>COO</w:t>
        </w:r>
      </w:smartTag>
      <w:r w:rsidRPr="00366269">
        <w:rPr>
          <w:vertAlign w:val="superscript"/>
          <w:lang w:val="en"/>
        </w:rPr>
        <w:t>−</w:t>
      </w:r>
      <w:r w:rsidRPr="00366269">
        <w:rPr>
          <w:lang w:val="en"/>
        </w:rPr>
        <w:t>)</w:t>
      </w:r>
      <w:r w:rsidRPr="00366269">
        <w:rPr>
          <w:vertAlign w:val="subscript"/>
          <w:lang w:val="en"/>
        </w:rPr>
        <w:t>2</w:t>
      </w:r>
      <w:r w:rsidRPr="00366269">
        <w:rPr>
          <w:lang w:val="en"/>
        </w:rPr>
        <w:t xml:space="preserve"> (citric acid)</w:t>
      </w:r>
    </w:p>
    <w:p w14:paraId="6A6334D6" w14:textId="7FFA99D5" w:rsidR="00CD3644" w:rsidRPr="00366269" w:rsidRDefault="00CD3644" w:rsidP="00CD3644">
      <w:pPr>
        <w:numPr>
          <w:ilvl w:val="0"/>
          <w:numId w:val="4"/>
        </w:numPr>
        <w:spacing w:before="100" w:beforeAutospacing="1" w:after="100" w:afterAutospacing="1"/>
        <w:rPr>
          <w:lang w:val="en"/>
        </w:rPr>
      </w:pPr>
      <w:r w:rsidRPr="00366269">
        <w:rPr>
          <w:lang w:val="en"/>
        </w:rPr>
        <w:lastRenderedPageBreak/>
        <w:t>Cyanide C≡N</w:t>
      </w:r>
      <w:r w:rsidRPr="00366269">
        <w:rPr>
          <w:vertAlign w:val="superscript"/>
          <w:lang w:val="en"/>
        </w:rPr>
        <w:t>−</w:t>
      </w:r>
      <w:r w:rsidRPr="00366269">
        <w:rPr>
          <w:lang w:val="en"/>
        </w:rPr>
        <w:t xml:space="preserve"> (hydrocyanic acid)</w:t>
      </w:r>
    </w:p>
    <w:p w14:paraId="7AEED6EC" w14:textId="38566116" w:rsidR="00CD3644" w:rsidRPr="00366269" w:rsidRDefault="00CD3644" w:rsidP="00CD3644">
      <w:pPr>
        <w:numPr>
          <w:ilvl w:val="0"/>
          <w:numId w:val="4"/>
        </w:numPr>
        <w:spacing w:before="100" w:beforeAutospacing="1" w:after="100" w:afterAutospacing="1"/>
        <w:rPr>
          <w:lang w:val="en"/>
        </w:rPr>
      </w:pPr>
      <w:r w:rsidRPr="00366269">
        <w:rPr>
          <w:lang w:val="en"/>
        </w:rPr>
        <w:t>Fluoride F</w:t>
      </w:r>
      <w:r w:rsidRPr="00366269">
        <w:rPr>
          <w:vertAlign w:val="superscript"/>
          <w:lang w:val="en"/>
        </w:rPr>
        <w:t>−</w:t>
      </w:r>
      <w:r w:rsidRPr="00366269">
        <w:rPr>
          <w:lang w:val="en"/>
        </w:rPr>
        <w:t xml:space="preserve"> (hydrofluoric acid)</w:t>
      </w:r>
    </w:p>
    <w:p w14:paraId="37B80C21" w14:textId="279E399D" w:rsidR="00CD3644" w:rsidRPr="00366269" w:rsidRDefault="00CD3644" w:rsidP="00CD3644">
      <w:pPr>
        <w:numPr>
          <w:ilvl w:val="0"/>
          <w:numId w:val="4"/>
        </w:numPr>
        <w:spacing w:before="100" w:beforeAutospacing="1" w:after="100" w:afterAutospacing="1"/>
        <w:rPr>
          <w:lang w:val="en"/>
        </w:rPr>
      </w:pPr>
      <w:r w:rsidRPr="00366269">
        <w:rPr>
          <w:lang w:val="en"/>
        </w:rPr>
        <w:t>Nitrate NO</w:t>
      </w:r>
      <w:r w:rsidRPr="00366269">
        <w:rPr>
          <w:vertAlign w:val="subscript"/>
          <w:lang w:val="en"/>
        </w:rPr>
        <w:t>3</w:t>
      </w:r>
      <w:r w:rsidRPr="00366269">
        <w:rPr>
          <w:vertAlign w:val="superscript"/>
          <w:lang w:val="en"/>
        </w:rPr>
        <w:t>−</w:t>
      </w:r>
      <w:r w:rsidRPr="00366269">
        <w:rPr>
          <w:lang w:val="en"/>
        </w:rPr>
        <w:t xml:space="preserve"> (nitric acid)</w:t>
      </w:r>
    </w:p>
    <w:p w14:paraId="2AB61326" w14:textId="501C4AA2" w:rsidR="00CD3644" w:rsidRPr="00366269" w:rsidRDefault="00CD3644" w:rsidP="00CD3644">
      <w:pPr>
        <w:numPr>
          <w:ilvl w:val="0"/>
          <w:numId w:val="4"/>
        </w:numPr>
        <w:spacing w:before="100" w:beforeAutospacing="1" w:after="100" w:afterAutospacing="1"/>
        <w:rPr>
          <w:lang w:val="en"/>
        </w:rPr>
      </w:pPr>
      <w:r w:rsidRPr="00366269">
        <w:rPr>
          <w:lang w:val="en"/>
        </w:rPr>
        <w:t>Nitrite NO</w:t>
      </w:r>
      <w:r w:rsidRPr="00366269">
        <w:rPr>
          <w:vertAlign w:val="subscript"/>
          <w:lang w:val="en"/>
        </w:rPr>
        <w:t>2</w:t>
      </w:r>
      <w:r w:rsidRPr="00366269">
        <w:rPr>
          <w:vertAlign w:val="superscript"/>
          <w:lang w:val="en"/>
        </w:rPr>
        <w:t>−</w:t>
      </w:r>
      <w:r w:rsidRPr="00366269">
        <w:rPr>
          <w:lang w:val="en"/>
        </w:rPr>
        <w:t xml:space="preserve"> (nitrous acid)</w:t>
      </w:r>
    </w:p>
    <w:p w14:paraId="26096562" w14:textId="7DC35797" w:rsidR="00CD3644" w:rsidRPr="00366269" w:rsidRDefault="00CD3644" w:rsidP="00CD3644">
      <w:pPr>
        <w:numPr>
          <w:ilvl w:val="0"/>
          <w:numId w:val="4"/>
        </w:numPr>
        <w:spacing w:before="100" w:beforeAutospacing="1" w:after="100" w:afterAutospacing="1"/>
        <w:rPr>
          <w:lang w:val="en"/>
        </w:rPr>
      </w:pPr>
      <w:r w:rsidRPr="00366269">
        <w:rPr>
          <w:lang w:val="en"/>
        </w:rPr>
        <w:t>Phosphate PO</w:t>
      </w:r>
      <w:r w:rsidRPr="00366269">
        <w:rPr>
          <w:vertAlign w:val="subscript"/>
          <w:lang w:val="en"/>
        </w:rPr>
        <w:t>4</w:t>
      </w:r>
      <w:r w:rsidRPr="00366269">
        <w:rPr>
          <w:vertAlign w:val="superscript"/>
          <w:lang w:val="en"/>
        </w:rPr>
        <w:t>3−</w:t>
      </w:r>
      <w:r w:rsidRPr="00366269">
        <w:rPr>
          <w:lang w:val="en"/>
        </w:rPr>
        <w:t xml:space="preserve"> (phosphoric acid)</w:t>
      </w:r>
    </w:p>
    <w:p w14:paraId="51832C81" w14:textId="15EFE85C" w:rsidR="00CD3644" w:rsidRPr="00366269" w:rsidRDefault="00CD3644" w:rsidP="00CD3644">
      <w:pPr>
        <w:numPr>
          <w:ilvl w:val="0"/>
          <w:numId w:val="4"/>
        </w:numPr>
        <w:spacing w:before="100" w:beforeAutospacing="1" w:after="100" w:afterAutospacing="1"/>
        <w:rPr>
          <w:lang w:val="en"/>
        </w:rPr>
      </w:pPr>
      <w:r w:rsidRPr="00366269">
        <w:rPr>
          <w:lang w:val="en"/>
        </w:rPr>
        <w:t>Sulfate SO</w:t>
      </w:r>
      <w:r w:rsidRPr="00366269">
        <w:rPr>
          <w:vertAlign w:val="subscript"/>
          <w:lang w:val="en"/>
        </w:rPr>
        <w:t>4</w:t>
      </w:r>
      <w:r w:rsidRPr="00366269">
        <w:rPr>
          <w:vertAlign w:val="superscript"/>
          <w:lang w:val="en"/>
        </w:rPr>
        <w:t>2−</w:t>
      </w:r>
      <w:r w:rsidRPr="00366269">
        <w:rPr>
          <w:lang w:val="en"/>
        </w:rPr>
        <w:t xml:space="preserve"> (sulfuric acid)</w:t>
      </w:r>
    </w:p>
    <w:p w14:paraId="304F2AC7" w14:textId="58A9CC62" w:rsidR="00CD3644" w:rsidRPr="00366269" w:rsidRDefault="00CD3644" w:rsidP="00CD3644">
      <w:pPr>
        <w:pStyle w:val="Heading2"/>
        <w:rPr>
          <w:lang w:val="en"/>
        </w:rPr>
      </w:pPr>
      <w:r w:rsidRPr="00366269">
        <w:rPr>
          <w:rStyle w:val="mw-headline"/>
          <w:lang w:val="en"/>
        </w:rPr>
        <w:t>Formation</w:t>
      </w:r>
    </w:p>
    <w:p w14:paraId="6828ECEE" w14:textId="12F5CE5A" w:rsidR="00CD3644" w:rsidRPr="00366269" w:rsidRDefault="00366269" w:rsidP="00CD3644">
      <w:pPr>
        <w:rPr>
          <w:lang w:val="en"/>
        </w:rPr>
      </w:pPr>
      <w:r w:rsidRPr="00366269">
        <w:rPr>
          <w:lang w:val="en"/>
        </w:rPr>
        <w:pict w14:anchorId="5291FE71">
          <v:shape id="_x0000_i1037" type="#_x0000_t75" alt="" href="http://en.wikipedia.org/wiki/File:Lead(II)_sulfate.jpg" style="width:165.75pt;height:2in" o:button="t">
            <v:imagedata r:id="rId8" o:title=""/>
          </v:shape>
        </w:pict>
      </w:r>
    </w:p>
    <w:p w14:paraId="05166219" w14:textId="60251B82" w:rsidR="00CD3644" w:rsidRPr="00366269" w:rsidRDefault="00366269" w:rsidP="00CD3644">
      <w:pPr>
        <w:rPr>
          <w:lang w:val="en"/>
        </w:rPr>
      </w:pPr>
      <w:r w:rsidRPr="00366269">
        <w:rPr>
          <w:lang w:val="en"/>
        </w:rPr>
        <w:pict w14:anchorId="45DB25D1">
          <v:shape id="_x0000_i1038" type="#_x0000_t75" alt="" href="http://en.wikipedia.org/wiki/File:Lead(II)_sulfate.jpg" title="&quot;Enlarge&quot;" style="width:14.25pt;height:14.25pt" o:button="t">
            <v:imagedata r:id="rId6" o:title=""/>
          </v:shape>
        </w:pict>
      </w:r>
    </w:p>
    <w:p w14:paraId="46BE0152" w14:textId="77777777" w:rsidR="00CD3644" w:rsidRPr="00366269" w:rsidRDefault="00CD3644" w:rsidP="00CD3644">
      <w:pPr>
        <w:rPr>
          <w:lang w:val="en"/>
        </w:rPr>
      </w:pPr>
      <w:r w:rsidRPr="00366269">
        <w:rPr>
          <w:lang w:val="en"/>
        </w:rPr>
        <w:t>Solid lead(II) sulfate (PbSO</w:t>
      </w:r>
      <w:r w:rsidRPr="00366269">
        <w:rPr>
          <w:vertAlign w:val="subscript"/>
          <w:lang w:val="en"/>
        </w:rPr>
        <w:t>4</w:t>
      </w:r>
      <w:r w:rsidRPr="00366269">
        <w:rPr>
          <w:lang w:val="en"/>
        </w:rPr>
        <w:t>)</w:t>
      </w:r>
    </w:p>
    <w:p w14:paraId="02456F06" w14:textId="5CA9DC9A" w:rsidR="00CD3644" w:rsidRPr="00366269" w:rsidRDefault="00CD3644" w:rsidP="00CD3644">
      <w:pPr>
        <w:pStyle w:val="NormalWeb"/>
        <w:rPr>
          <w:lang w:val="en"/>
        </w:rPr>
      </w:pPr>
      <w:r w:rsidRPr="00366269">
        <w:rPr>
          <w:lang w:val="en"/>
        </w:rPr>
        <w:t>Salts are formed by a chemical reaction between:</w:t>
      </w:r>
    </w:p>
    <w:p w14:paraId="3CC0F08D" w14:textId="485FF451" w:rsidR="00CD3644" w:rsidRPr="00366269" w:rsidRDefault="00CD3644" w:rsidP="00CD3644">
      <w:pPr>
        <w:numPr>
          <w:ilvl w:val="0"/>
          <w:numId w:val="5"/>
        </w:numPr>
        <w:spacing w:before="100" w:beforeAutospacing="1" w:after="100" w:afterAutospacing="1"/>
        <w:rPr>
          <w:lang w:val="en"/>
        </w:rPr>
      </w:pPr>
      <w:r w:rsidRPr="00366269">
        <w:rPr>
          <w:lang w:val="en"/>
        </w:rPr>
        <w:t>A base and an acid, e.g., NH</w:t>
      </w:r>
      <w:r w:rsidRPr="00366269">
        <w:rPr>
          <w:vertAlign w:val="subscript"/>
          <w:lang w:val="en"/>
        </w:rPr>
        <w:t>3</w:t>
      </w:r>
      <w:r w:rsidRPr="00366269">
        <w:rPr>
          <w:lang w:val="en"/>
        </w:rPr>
        <w:t xml:space="preserve"> + HCl → NH</w:t>
      </w:r>
      <w:r w:rsidRPr="00366269">
        <w:rPr>
          <w:vertAlign w:val="subscript"/>
          <w:lang w:val="en"/>
        </w:rPr>
        <w:t>4</w:t>
      </w:r>
      <w:r w:rsidRPr="00366269">
        <w:rPr>
          <w:lang w:val="en"/>
        </w:rPr>
        <w:t>Cl</w:t>
      </w:r>
    </w:p>
    <w:p w14:paraId="50D933FB" w14:textId="5C4C33F3" w:rsidR="00CD3644" w:rsidRPr="00366269" w:rsidRDefault="00CD3644" w:rsidP="00CD3644">
      <w:pPr>
        <w:numPr>
          <w:ilvl w:val="0"/>
          <w:numId w:val="5"/>
        </w:numPr>
        <w:spacing w:before="100" w:beforeAutospacing="1" w:after="100" w:afterAutospacing="1"/>
        <w:rPr>
          <w:lang w:val="en"/>
        </w:rPr>
      </w:pPr>
      <w:r w:rsidRPr="00366269">
        <w:rPr>
          <w:lang w:val="en"/>
        </w:rPr>
        <w:t>A metal and an acid, e.g., Mg + H</w:t>
      </w:r>
      <w:r w:rsidRPr="00366269">
        <w:rPr>
          <w:vertAlign w:val="subscript"/>
          <w:lang w:val="en"/>
        </w:rPr>
        <w:t>2</w:t>
      </w:r>
      <w:r w:rsidRPr="00366269">
        <w:rPr>
          <w:lang w:val="en"/>
        </w:rPr>
        <w:t>SO</w:t>
      </w:r>
      <w:r w:rsidRPr="00366269">
        <w:rPr>
          <w:vertAlign w:val="subscript"/>
          <w:lang w:val="en"/>
        </w:rPr>
        <w:t>4</w:t>
      </w:r>
      <w:r w:rsidRPr="00366269">
        <w:rPr>
          <w:lang w:val="en"/>
        </w:rPr>
        <w:t xml:space="preserve"> → MgSO</w:t>
      </w:r>
      <w:r w:rsidRPr="00366269">
        <w:rPr>
          <w:vertAlign w:val="subscript"/>
          <w:lang w:val="en"/>
        </w:rPr>
        <w:t>4</w:t>
      </w:r>
      <w:r w:rsidRPr="00366269">
        <w:rPr>
          <w:lang w:val="en"/>
        </w:rPr>
        <w:t xml:space="preserve"> + H</w:t>
      </w:r>
      <w:r w:rsidRPr="00366269">
        <w:rPr>
          <w:vertAlign w:val="subscript"/>
          <w:lang w:val="en"/>
        </w:rPr>
        <w:t>2</w:t>
      </w:r>
    </w:p>
    <w:p w14:paraId="37ABFE19" w14:textId="579DF43E" w:rsidR="00CD3644" w:rsidRPr="00366269" w:rsidRDefault="00CD3644" w:rsidP="00CD3644">
      <w:pPr>
        <w:numPr>
          <w:ilvl w:val="0"/>
          <w:numId w:val="5"/>
        </w:numPr>
        <w:spacing w:before="100" w:beforeAutospacing="1" w:after="100" w:afterAutospacing="1"/>
        <w:rPr>
          <w:lang w:val="en"/>
        </w:rPr>
      </w:pPr>
      <w:r w:rsidRPr="00366269">
        <w:rPr>
          <w:lang w:val="en"/>
        </w:rPr>
        <w:t>A metal and a non-metal, e.g., Ca + Cl</w:t>
      </w:r>
      <w:r w:rsidRPr="00366269">
        <w:rPr>
          <w:vertAlign w:val="subscript"/>
          <w:lang w:val="en"/>
        </w:rPr>
        <w:t>2</w:t>
      </w:r>
      <w:r w:rsidRPr="00366269">
        <w:rPr>
          <w:lang w:val="en"/>
        </w:rPr>
        <w:t xml:space="preserve"> → CaCl</w:t>
      </w:r>
      <w:r w:rsidRPr="00366269">
        <w:rPr>
          <w:vertAlign w:val="subscript"/>
          <w:lang w:val="en"/>
        </w:rPr>
        <w:t>2</w:t>
      </w:r>
    </w:p>
    <w:p w14:paraId="5C3FDDB9" w14:textId="7B6DE437" w:rsidR="00CD3644" w:rsidRPr="00366269" w:rsidRDefault="00CD3644" w:rsidP="00CD3644">
      <w:pPr>
        <w:numPr>
          <w:ilvl w:val="0"/>
          <w:numId w:val="5"/>
        </w:numPr>
        <w:spacing w:before="100" w:beforeAutospacing="1" w:after="100" w:afterAutospacing="1"/>
        <w:rPr>
          <w:lang w:val="en"/>
        </w:rPr>
      </w:pPr>
      <w:r w:rsidRPr="00366269">
        <w:rPr>
          <w:lang w:val="en"/>
        </w:rPr>
        <w:t>A base and an acid anhydride, e.g., 2 NaOH + Cl</w:t>
      </w:r>
      <w:r w:rsidRPr="00366269">
        <w:rPr>
          <w:vertAlign w:val="subscript"/>
          <w:lang w:val="en"/>
        </w:rPr>
        <w:t>2</w:t>
      </w:r>
      <w:r w:rsidRPr="00366269">
        <w:rPr>
          <w:lang w:val="en"/>
        </w:rPr>
        <w:t>O → 2 NaClO + H</w:t>
      </w:r>
      <w:r w:rsidRPr="00366269">
        <w:rPr>
          <w:vertAlign w:val="subscript"/>
          <w:lang w:val="en"/>
        </w:rPr>
        <w:t>2</w:t>
      </w:r>
      <w:r w:rsidRPr="00366269">
        <w:rPr>
          <w:lang w:val="en"/>
        </w:rPr>
        <w:t>O</w:t>
      </w:r>
    </w:p>
    <w:p w14:paraId="1929D77A" w14:textId="6BE79366" w:rsidR="00CD3644" w:rsidRPr="00366269" w:rsidRDefault="00CD3644" w:rsidP="00CD3644">
      <w:pPr>
        <w:numPr>
          <w:ilvl w:val="0"/>
          <w:numId w:val="5"/>
        </w:numPr>
        <w:spacing w:before="100" w:beforeAutospacing="1" w:after="100" w:afterAutospacing="1"/>
        <w:rPr>
          <w:lang w:val="en"/>
        </w:rPr>
      </w:pPr>
      <w:r w:rsidRPr="00366269">
        <w:rPr>
          <w:lang w:val="en"/>
        </w:rPr>
        <w:t>An acid and a basic anhydride, e.g., 2 HNO</w:t>
      </w:r>
      <w:r w:rsidRPr="00366269">
        <w:rPr>
          <w:vertAlign w:val="subscript"/>
          <w:lang w:val="en"/>
        </w:rPr>
        <w:t>3</w:t>
      </w:r>
      <w:r w:rsidRPr="00366269">
        <w:rPr>
          <w:lang w:val="en"/>
        </w:rPr>
        <w:t xml:space="preserve"> + Na</w:t>
      </w:r>
      <w:r w:rsidRPr="00366269">
        <w:rPr>
          <w:vertAlign w:val="subscript"/>
          <w:lang w:val="en"/>
        </w:rPr>
        <w:t>2</w:t>
      </w:r>
      <w:r w:rsidRPr="00366269">
        <w:rPr>
          <w:lang w:val="en"/>
        </w:rPr>
        <w:t>O → 2 NaNO</w:t>
      </w:r>
      <w:r w:rsidRPr="00366269">
        <w:rPr>
          <w:vertAlign w:val="subscript"/>
          <w:lang w:val="en"/>
        </w:rPr>
        <w:t>3</w:t>
      </w:r>
      <w:r w:rsidRPr="00366269">
        <w:rPr>
          <w:lang w:val="en"/>
        </w:rPr>
        <w:t xml:space="preserve"> + H</w:t>
      </w:r>
      <w:r w:rsidRPr="00366269">
        <w:rPr>
          <w:vertAlign w:val="subscript"/>
          <w:lang w:val="en"/>
        </w:rPr>
        <w:t>2</w:t>
      </w:r>
      <w:r w:rsidRPr="00366269">
        <w:rPr>
          <w:lang w:val="en"/>
        </w:rPr>
        <w:t>O</w:t>
      </w:r>
    </w:p>
    <w:p w14:paraId="753C31EB" w14:textId="361A92B0" w:rsidR="00CD3644" w:rsidRPr="00366269" w:rsidRDefault="00CD3644" w:rsidP="00CD3644">
      <w:pPr>
        <w:numPr>
          <w:ilvl w:val="0"/>
          <w:numId w:val="5"/>
        </w:numPr>
        <w:spacing w:before="100" w:beforeAutospacing="1" w:after="100" w:afterAutospacing="1"/>
        <w:rPr>
          <w:lang w:val="en"/>
        </w:rPr>
      </w:pPr>
      <w:r w:rsidRPr="00366269">
        <w:rPr>
          <w:lang w:val="en"/>
        </w:rPr>
        <w:t>Salts can also form if solutions of different salts are mixed, their ions recombine, and the new salt is insoluble and precipitates (see: solubility equilibrium), for example:</w:t>
      </w:r>
    </w:p>
    <w:p w14:paraId="2153F2F8" w14:textId="77777777" w:rsidR="00CD3644" w:rsidRPr="00366269" w:rsidRDefault="00CD3644" w:rsidP="00CD3644">
      <w:pPr>
        <w:ind w:left="720"/>
        <w:rPr>
          <w:lang w:val="en"/>
        </w:rPr>
      </w:pPr>
      <w:r w:rsidRPr="00366269">
        <w:rPr>
          <w:lang w:val="en"/>
        </w:rPr>
        <w:t>Pb(NO</w:t>
      </w:r>
      <w:r w:rsidRPr="00366269">
        <w:rPr>
          <w:vertAlign w:val="subscript"/>
          <w:lang w:val="en"/>
        </w:rPr>
        <w:t>3</w:t>
      </w:r>
      <w:r w:rsidRPr="00366269">
        <w:rPr>
          <w:lang w:val="en"/>
        </w:rPr>
        <w:t>)</w:t>
      </w:r>
      <w:r w:rsidRPr="00366269">
        <w:rPr>
          <w:vertAlign w:val="subscript"/>
          <w:lang w:val="en"/>
        </w:rPr>
        <w:t>2</w:t>
      </w:r>
      <w:r w:rsidRPr="00366269">
        <w:rPr>
          <w:lang w:val="en"/>
        </w:rPr>
        <w:t>(aq) + Na</w:t>
      </w:r>
      <w:r w:rsidRPr="00366269">
        <w:rPr>
          <w:vertAlign w:val="subscript"/>
          <w:lang w:val="en"/>
        </w:rPr>
        <w:t>2</w:t>
      </w:r>
      <w:r w:rsidRPr="00366269">
        <w:rPr>
          <w:lang w:val="en"/>
        </w:rPr>
        <w:t>SO</w:t>
      </w:r>
      <w:r w:rsidRPr="00366269">
        <w:rPr>
          <w:vertAlign w:val="subscript"/>
          <w:lang w:val="en"/>
        </w:rPr>
        <w:t>4</w:t>
      </w:r>
      <w:r w:rsidRPr="00366269">
        <w:rPr>
          <w:lang w:val="en"/>
        </w:rPr>
        <w:t>(aq) → PbSO</w:t>
      </w:r>
      <w:r w:rsidRPr="00366269">
        <w:rPr>
          <w:vertAlign w:val="subscript"/>
          <w:lang w:val="en"/>
        </w:rPr>
        <w:t>4</w:t>
      </w:r>
      <w:r w:rsidRPr="00366269">
        <w:rPr>
          <w:lang w:val="en"/>
        </w:rPr>
        <w:t>(s) + 2 NaNO</w:t>
      </w:r>
      <w:r w:rsidRPr="00366269">
        <w:rPr>
          <w:vertAlign w:val="subscript"/>
          <w:lang w:val="en"/>
        </w:rPr>
        <w:t>3</w:t>
      </w:r>
      <w:r w:rsidRPr="00366269">
        <w:rPr>
          <w:lang w:val="en"/>
        </w:rPr>
        <w:t>(aq)</w:t>
      </w:r>
    </w:p>
    <w:p w14:paraId="142A6174" w14:textId="77777777" w:rsidR="00CD3644" w:rsidRPr="00366269" w:rsidRDefault="00CD3644" w:rsidP="00366269">
      <w:pPr>
        <w:spacing w:before="100" w:beforeAutospacing="1" w:after="100" w:afterAutospacing="1"/>
        <w:ind w:left="360"/>
        <w:rPr>
          <w:lang w:val="en"/>
        </w:rPr>
      </w:pPr>
      <w:r w:rsidRPr="00366269">
        <w:rPr>
          <w:lang w:val="en"/>
        </w:rPr>
        <w:t>This page was last modified on 4 January 2014 at 23:32.</w:t>
      </w:r>
    </w:p>
    <w:p w14:paraId="38E9638D" w14:textId="77777777" w:rsidR="00D70521" w:rsidRPr="00366269" w:rsidRDefault="00D70521">
      <w:pPr>
        <w:rPr>
          <w:lang w:val="en"/>
        </w:rPr>
      </w:pPr>
    </w:p>
    <w:sectPr w:rsidR="00D70521" w:rsidRPr="0036626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645"/>
    <w:multiLevelType w:val="multilevel"/>
    <w:tmpl w:val="233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1698C"/>
    <w:multiLevelType w:val="multilevel"/>
    <w:tmpl w:val="E93A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11AE2"/>
    <w:multiLevelType w:val="multilevel"/>
    <w:tmpl w:val="0432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2012D"/>
    <w:multiLevelType w:val="multilevel"/>
    <w:tmpl w:val="9498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55058"/>
    <w:multiLevelType w:val="multilevel"/>
    <w:tmpl w:val="1B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44575"/>
    <w:multiLevelType w:val="multilevel"/>
    <w:tmpl w:val="CD4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D0AFD"/>
    <w:multiLevelType w:val="multilevel"/>
    <w:tmpl w:val="949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5041D"/>
    <w:multiLevelType w:val="multilevel"/>
    <w:tmpl w:val="E92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C3786"/>
    <w:multiLevelType w:val="multilevel"/>
    <w:tmpl w:val="7A3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520B6"/>
    <w:multiLevelType w:val="multilevel"/>
    <w:tmpl w:val="562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943C5"/>
    <w:multiLevelType w:val="multilevel"/>
    <w:tmpl w:val="492C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2275B"/>
    <w:multiLevelType w:val="multilevel"/>
    <w:tmpl w:val="05CA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16B69"/>
    <w:multiLevelType w:val="multilevel"/>
    <w:tmpl w:val="D742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A698E"/>
    <w:multiLevelType w:val="multilevel"/>
    <w:tmpl w:val="6CE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B1755"/>
    <w:multiLevelType w:val="multilevel"/>
    <w:tmpl w:val="A7B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E0CD0"/>
    <w:multiLevelType w:val="multilevel"/>
    <w:tmpl w:val="5628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A2EF3"/>
    <w:multiLevelType w:val="multilevel"/>
    <w:tmpl w:val="DA78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01DB4"/>
    <w:multiLevelType w:val="multilevel"/>
    <w:tmpl w:val="5A2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07EC0"/>
    <w:multiLevelType w:val="multilevel"/>
    <w:tmpl w:val="B07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57FE4"/>
    <w:multiLevelType w:val="multilevel"/>
    <w:tmpl w:val="3C88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A6C31"/>
    <w:multiLevelType w:val="multilevel"/>
    <w:tmpl w:val="CD5E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6"/>
  </w:num>
  <w:num w:numId="4">
    <w:abstractNumId w:val="15"/>
  </w:num>
  <w:num w:numId="5">
    <w:abstractNumId w:val="7"/>
  </w:num>
  <w:num w:numId="6">
    <w:abstractNumId w:val="17"/>
  </w:num>
  <w:num w:numId="7">
    <w:abstractNumId w:val="16"/>
  </w:num>
  <w:num w:numId="8">
    <w:abstractNumId w:val="19"/>
  </w:num>
  <w:num w:numId="9">
    <w:abstractNumId w:val="3"/>
  </w:num>
  <w:num w:numId="10">
    <w:abstractNumId w:val="2"/>
  </w:num>
  <w:num w:numId="11">
    <w:abstractNumId w:val="13"/>
  </w:num>
  <w:num w:numId="12">
    <w:abstractNumId w:val="11"/>
  </w:num>
  <w:num w:numId="13">
    <w:abstractNumId w:val="12"/>
  </w:num>
  <w:num w:numId="14">
    <w:abstractNumId w:val="14"/>
  </w:num>
  <w:num w:numId="15">
    <w:abstractNumId w:val="18"/>
  </w:num>
  <w:num w:numId="16">
    <w:abstractNumId w:val="5"/>
  </w:num>
  <w:num w:numId="17">
    <w:abstractNumId w:val="10"/>
  </w:num>
  <w:num w:numId="18">
    <w:abstractNumId w:val="8"/>
  </w:num>
  <w:num w:numId="19">
    <w:abstractNumId w:val="0"/>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66269"/>
    <w:rsid w:val="004F3FD1"/>
    <w:rsid w:val="007C2FC7"/>
    <w:rsid w:val="00C0742B"/>
    <w:rsid w:val="00CD364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FAF407"/>
  <w15:chartTrackingRefBased/>
  <w15:docId w15:val="{4518B8CD-5F63-447D-BE66-A7875A55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CD3644"/>
    <w:pPr>
      <w:spacing w:before="100" w:beforeAutospacing="1" w:after="100" w:afterAutospacing="1"/>
      <w:outlineLvl w:val="0"/>
    </w:pPr>
    <w:rPr>
      <w:b/>
      <w:bCs/>
      <w:kern w:val="36"/>
      <w:sz w:val="48"/>
      <w:szCs w:val="48"/>
    </w:rPr>
  </w:style>
  <w:style w:type="paragraph" w:styleId="Heading2">
    <w:name w:val="heading 2"/>
    <w:basedOn w:val="Normal"/>
    <w:qFormat/>
    <w:rsid w:val="00CD3644"/>
    <w:pPr>
      <w:spacing w:before="100" w:beforeAutospacing="1" w:after="100" w:afterAutospacing="1"/>
      <w:outlineLvl w:val="1"/>
    </w:pPr>
    <w:rPr>
      <w:b/>
      <w:bCs/>
      <w:sz w:val="36"/>
      <w:szCs w:val="36"/>
    </w:rPr>
  </w:style>
  <w:style w:type="paragraph" w:styleId="Heading3">
    <w:name w:val="heading 3"/>
    <w:basedOn w:val="Normal"/>
    <w:qFormat/>
    <w:rsid w:val="00CD364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D3644"/>
    <w:rPr>
      <w:color w:val="0000FF"/>
      <w:u w:val="single"/>
    </w:rPr>
  </w:style>
  <w:style w:type="paragraph" w:styleId="NormalWeb">
    <w:name w:val="Normal (Web)"/>
    <w:basedOn w:val="Normal"/>
    <w:rsid w:val="00CD3644"/>
    <w:pPr>
      <w:spacing w:before="100" w:beforeAutospacing="1" w:after="100" w:afterAutospacing="1"/>
    </w:pPr>
  </w:style>
  <w:style w:type="character" w:customStyle="1" w:styleId="toctoggle">
    <w:name w:val="toctoggle"/>
    <w:basedOn w:val="DefaultParagraphFont"/>
    <w:rsid w:val="00CD3644"/>
  </w:style>
  <w:style w:type="character" w:customStyle="1" w:styleId="tocnumber2">
    <w:name w:val="tocnumber2"/>
    <w:basedOn w:val="DefaultParagraphFont"/>
    <w:rsid w:val="00CD3644"/>
  </w:style>
  <w:style w:type="character" w:customStyle="1" w:styleId="toctext">
    <w:name w:val="toctext"/>
    <w:basedOn w:val="DefaultParagraphFont"/>
    <w:rsid w:val="00CD3644"/>
  </w:style>
  <w:style w:type="character" w:customStyle="1" w:styleId="mw-headline">
    <w:name w:val="mw-headline"/>
    <w:basedOn w:val="DefaultParagraphFont"/>
    <w:rsid w:val="00CD3644"/>
  </w:style>
  <w:style w:type="character" w:customStyle="1" w:styleId="mw-editsection">
    <w:name w:val="mw-editsection"/>
    <w:basedOn w:val="DefaultParagraphFont"/>
    <w:rsid w:val="00CD3644"/>
  </w:style>
  <w:style w:type="character" w:customStyle="1" w:styleId="mw-editsection-bracket">
    <w:name w:val="mw-editsection-bracket"/>
    <w:basedOn w:val="DefaultParagraphFont"/>
    <w:rsid w:val="00CD3644"/>
  </w:style>
  <w:style w:type="character" w:customStyle="1" w:styleId="nowrap1">
    <w:name w:val="nowrap1"/>
    <w:basedOn w:val="DefaultParagraphFont"/>
    <w:rsid w:val="00CD3644"/>
  </w:style>
  <w:style w:type="character" w:styleId="Strong">
    <w:name w:val="Strong"/>
    <w:qFormat/>
    <w:rsid w:val="00CD3644"/>
    <w:rPr>
      <w:b/>
      <w:bCs/>
    </w:rPr>
  </w:style>
  <w:style w:type="paragraph" w:styleId="z-TopofForm">
    <w:name w:val="HTML Top of Form"/>
    <w:basedOn w:val="Normal"/>
    <w:next w:val="Normal"/>
    <w:hidden/>
    <w:rsid w:val="00CD364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D3644"/>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53960">
      <w:bodyDiv w:val="1"/>
      <w:marLeft w:val="0"/>
      <w:marRight w:val="0"/>
      <w:marTop w:val="0"/>
      <w:marBottom w:val="0"/>
      <w:divBdr>
        <w:top w:val="none" w:sz="0" w:space="0" w:color="auto"/>
        <w:left w:val="none" w:sz="0" w:space="0" w:color="auto"/>
        <w:bottom w:val="none" w:sz="0" w:space="0" w:color="auto"/>
        <w:right w:val="none" w:sz="0" w:space="0" w:color="auto"/>
      </w:divBdr>
      <w:divsChild>
        <w:div w:id="224805662">
          <w:marLeft w:val="0"/>
          <w:marRight w:val="0"/>
          <w:marTop w:val="0"/>
          <w:marBottom w:val="0"/>
          <w:divBdr>
            <w:top w:val="none" w:sz="0" w:space="0" w:color="auto"/>
            <w:left w:val="none" w:sz="0" w:space="0" w:color="auto"/>
            <w:bottom w:val="none" w:sz="0" w:space="0" w:color="auto"/>
            <w:right w:val="none" w:sz="0" w:space="0" w:color="auto"/>
          </w:divBdr>
          <w:divsChild>
            <w:div w:id="756093547">
              <w:marLeft w:val="0"/>
              <w:marRight w:val="0"/>
              <w:marTop w:val="0"/>
              <w:marBottom w:val="0"/>
              <w:divBdr>
                <w:top w:val="none" w:sz="0" w:space="0" w:color="auto"/>
                <w:left w:val="none" w:sz="0" w:space="0" w:color="auto"/>
                <w:bottom w:val="none" w:sz="0" w:space="0" w:color="auto"/>
                <w:right w:val="none" w:sz="0" w:space="0" w:color="auto"/>
              </w:divBdr>
              <w:divsChild>
                <w:div w:id="259797757">
                  <w:marLeft w:val="0"/>
                  <w:marRight w:val="0"/>
                  <w:marTop w:val="0"/>
                  <w:marBottom w:val="0"/>
                  <w:divBdr>
                    <w:top w:val="none" w:sz="0" w:space="0" w:color="auto"/>
                    <w:left w:val="none" w:sz="0" w:space="0" w:color="auto"/>
                    <w:bottom w:val="none" w:sz="0" w:space="0" w:color="auto"/>
                    <w:right w:val="none" w:sz="0" w:space="0" w:color="auto"/>
                  </w:divBdr>
                  <w:divsChild>
                    <w:div w:id="2122141235">
                      <w:marLeft w:val="0"/>
                      <w:marRight w:val="0"/>
                      <w:marTop w:val="0"/>
                      <w:marBottom w:val="0"/>
                      <w:divBdr>
                        <w:top w:val="none" w:sz="0" w:space="0" w:color="auto"/>
                        <w:left w:val="none" w:sz="0" w:space="0" w:color="auto"/>
                        <w:bottom w:val="none" w:sz="0" w:space="0" w:color="auto"/>
                        <w:right w:val="none" w:sz="0" w:space="0" w:color="auto"/>
                      </w:divBdr>
                    </w:div>
                  </w:divsChild>
                </w:div>
                <w:div w:id="444273339">
                  <w:marLeft w:val="0"/>
                  <w:marRight w:val="0"/>
                  <w:marTop w:val="0"/>
                  <w:marBottom w:val="0"/>
                  <w:divBdr>
                    <w:top w:val="none" w:sz="0" w:space="0" w:color="auto"/>
                    <w:left w:val="none" w:sz="0" w:space="0" w:color="auto"/>
                    <w:bottom w:val="none" w:sz="0" w:space="0" w:color="auto"/>
                    <w:right w:val="none" w:sz="0" w:space="0" w:color="auto"/>
                  </w:divBdr>
                  <w:divsChild>
                    <w:div w:id="46533597">
                      <w:marLeft w:val="0"/>
                      <w:marRight w:val="0"/>
                      <w:marTop w:val="0"/>
                      <w:marBottom w:val="0"/>
                      <w:divBdr>
                        <w:top w:val="none" w:sz="0" w:space="0" w:color="auto"/>
                        <w:left w:val="none" w:sz="0" w:space="0" w:color="auto"/>
                        <w:bottom w:val="none" w:sz="0" w:space="0" w:color="auto"/>
                        <w:right w:val="none" w:sz="0" w:space="0" w:color="auto"/>
                      </w:divBdr>
                    </w:div>
                    <w:div w:id="54667689">
                      <w:marLeft w:val="0"/>
                      <w:marRight w:val="0"/>
                      <w:marTop w:val="0"/>
                      <w:marBottom w:val="120"/>
                      <w:divBdr>
                        <w:top w:val="none" w:sz="0" w:space="0" w:color="auto"/>
                        <w:left w:val="none" w:sz="0" w:space="0" w:color="auto"/>
                        <w:bottom w:val="none" w:sz="0" w:space="0" w:color="auto"/>
                        <w:right w:val="none" w:sz="0" w:space="0" w:color="auto"/>
                      </w:divBdr>
                    </w:div>
                    <w:div w:id="153035545">
                      <w:marLeft w:val="0"/>
                      <w:marRight w:val="0"/>
                      <w:marTop w:val="0"/>
                      <w:marBottom w:val="0"/>
                      <w:divBdr>
                        <w:top w:val="none" w:sz="0" w:space="0" w:color="auto"/>
                        <w:left w:val="none" w:sz="0" w:space="0" w:color="auto"/>
                        <w:bottom w:val="none" w:sz="0" w:space="0" w:color="auto"/>
                        <w:right w:val="none" w:sz="0" w:space="0" w:color="auto"/>
                      </w:divBdr>
                      <w:divsChild>
                        <w:div w:id="1547985283">
                          <w:marLeft w:val="0"/>
                          <w:marRight w:val="0"/>
                          <w:marTop w:val="0"/>
                          <w:marBottom w:val="0"/>
                          <w:divBdr>
                            <w:top w:val="none" w:sz="0" w:space="0" w:color="auto"/>
                            <w:left w:val="none" w:sz="0" w:space="0" w:color="auto"/>
                            <w:bottom w:val="none" w:sz="0" w:space="0" w:color="auto"/>
                            <w:right w:val="none" w:sz="0" w:space="0" w:color="auto"/>
                          </w:divBdr>
                          <w:divsChild>
                            <w:div w:id="868688934">
                              <w:marLeft w:val="0"/>
                              <w:marRight w:val="0"/>
                              <w:marTop w:val="0"/>
                              <w:marBottom w:val="0"/>
                              <w:divBdr>
                                <w:top w:val="none" w:sz="0" w:space="0" w:color="auto"/>
                                <w:left w:val="none" w:sz="0" w:space="0" w:color="auto"/>
                                <w:bottom w:val="none" w:sz="0" w:space="0" w:color="auto"/>
                                <w:right w:val="none" w:sz="0" w:space="0" w:color="auto"/>
                              </w:divBdr>
                              <w:divsChild>
                                <w:div w:id="1236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4230">
                      <w:marLeft w:val="0"/>
                      <w:marRight w:val="0"/>
                      <w:marTop w:val="0"/>
                      <w:marBottom w:val="0"/>
                      <w:divBdr>
                        <w:top w:val="none" w:sz="0" w:space="0" w:color="auto"/>
                        <w:left w:val="none" w:sz="0" w:space="0" w:color="auto"/>
                        <w:bottom w:val="none" w:sz="0" w:space="0" w:color="auto"/>
                        <w:right w:val="none" w:sz="0" w:space="0" w:color="auto"/>
                      </w:divBdr>
                    </w:div>
                    <w:div w:id="228149680">
                      <w:marLeft w:val="0"/>
                      <w:marRight w:val="0"/>
                      <w:marTop w:val="180"/>
                      <w:marBottom w:val="0"/>
                      <w:divBdr>
                        <w:top w:val="none" w:sz="0" w:space="0" w:color="auto"/>
                        <w:left w:val="none" w:sz="0" w:space="0" w:color="auto"/>
                        <w:bottom w:val="none" w:sz="0" w:space="0" w:color="auto"/>
                        <w:right w:val="none" w:sz="0" w:space="0" w:color="auto"/>
                      </w:divBdr>
                    </w:div>
                    <w:div w:id="373040422">
                      <w:marLeft w:val="0"/>
                      <w:marRight w:val="0"/>
                      <w:marTop w:val="180"/>
                      <w:marBottom w:val="0"/>
                      <w:divBdr>
                        <w:top w:val="none" w:sz="0" w:space="0" w:color="auto"/>
                        <w:left w:val="none" w:sz="0" w:space="0" w:color="auto"/>
                        <w:bottom w:val="none" w:sz="0" w:space="0" w:color="auto"/>
                        <w:right w:val="none" w:sz="0" w:space="0" w:color="auto"/>
                      </w:divBdr>
                    </w:div>
                    <w:div w:id="435253225">
                      <w:marLeft w:val="0"/>
                      <w:marRight w:val="0"/>
                      <w:marTop w:val="180"/>
                      <w:marBottom w:val="0"/>
                      <w:divBdr>
                        <w:top w:val="none" w:sz="0" w:space="0" w:color="auto"/>
                        <w:left w:val="none" w:sz="0" w:space="0" w:color="auto"/>
                        <w:bottom w:val="none" w:sz="0" w:space="0" w:color="auto"/>
                        <w:right w:val="none" w:sz="0" w:space="0" w:color="auto"/>
                      </w:divBdr>
                    </w:div>
                    <w:div w:id="560285413">
                      <w:marLeft w:val="0"/>
                      <w:marRight w:val="0"/>
                      <w:marTop w:val="0"/>
                      <w:marBottom w:val="0"/>
                      <w:divBdr>
                        <w:top w:val="none" w:sz="0" w:space="0" w:color="auto"/>
                        <w:left w:val="none" w:sz="0" w:space="0" w:color="auto"/>
                        <w:bottom w:val="none" w:sz="0" w:space="0" w:color="auto"/>
                        <w:right w:val="none" w:sz="0" w:space="0" w:color="auto"/>
                      </w:divBdr>
                    </w:div>
                    <w:div w:id="594443898">
                      <w:marLeft w:val="0"/>
                      <w:marRight w:val="0"/>
                      <w:marTop w:val="0"/>
                      <w:marBottom w:val="0"/>
                      <w:divBdr>
                        <w:top w:val="none" w:sz="0" w:space="0" w:color="auto"/>
                        <w:left w:val="none" w:sz="0" w:space="0" w:color="auto"/>
                        <w:bottom w:val="none" w:sz="0" w:space="0" w:color="auto"/>
                        <w:right w:val="none" w:sz="0" w:space="0" w:color="auto"/>
                      </w:divBdr>
                    </w:div>
                    <w:div w:id="837576817">
                      <w:marLeft w:val="0"/>
                      <w:marRight w:val="0"/>
                      <w:marTop w:val="180"/>
                      <w:marBottom w:val="0"/>
                      <w:divBdr>
                        <w:top w:val="none" w:sz="0" w:space="0" w:color="auto"/>
                        <w:left w:val="none" w:sz="0" w:space="0" w:color="auto"/>
                        <w:bottom w:val="none" w:sz="0" w:space="0" w:color="auto"/>
                        <w:right w:val="none" w:sz="0" w:space="0" w:color="auto"/>
                      </w:divBdr>
                    </w:div>
                    <w:div w:id="1017386244">
                      <w:marLeft w:val="0"/>
                      <w:marRight w:val="0"/>
                      <w:marTop w:val="0"/>
                      <w:marBottom w:val="0"/>
                      <w:divBdr>
                        <w:top w:val="none" w:sz="0" w:space="0" w:color="auto"/>
                        <w:left w:val="none" w:sz="0" w:space="0" w:color="auto"/>
                        <w:bottom w:val="none" w:sz="0" w:space="0" w:color="auto"/>
                        <w:right w:val="none" w:sz="0" w:space="0" w:color="auto"/>
                      </w:divBdr>
                      <w:divsChild>
                        <w:div w:id="467094268">
                          <w:marLeft w:val="0"/>
                          <w:marRight w:val="0"/>
                          <w:marTop w:val="0"/>
                          <w:marBottom w:val="0"/>
                          <w:divBdr>
                            <w:top w:val="none" w:sz="0" w:space="0" w:color="auto"/>
                            <w:left w:val="none" w:sz="0" w:space="0" w:color="auto"/>
                            <w:bottom w:val="none" w:sz="0" w:space="0" w:color="auto"/>
                            <w:right w:val="none" w:sz="0" w:space="0" w:color="auto"/>
                          </w:divBdr>
                          <w:divsChild>
                            <w:div w:id="992492696">
                              <w:marLeft w:val="0"/>
                              <w:marRight w:val="0"/>
                              <w:marTop w:val="0"/>
                              <w:marBottom w:val="0"/>
                              <w:divBdr>
                                <w:top w:val="none" w:sz="0" w:space="0" w:color="auto"/>
                                <w:left w:val="none" w:sz="0" w:space="0" w:color="auto"/>
                                <w:bottom w:val="none" w:sz="0" w:space="0" w:color="auto"/>
                                <w:right w:val="none" w:sz="0" w:space="0" w:color="auto"/>
                              </w:divBdr>
                              <w:divsChild>
                                <w:div w:id="1117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6913">
                      <w:marLeft w:val="0"/>
                      <w:marRight w:val="0"/>
                      <w:marTop w:val="0"/>
                      <w:marBottom w:val="0"/>
                      <w:divBdr>
                        <w:top w:val="none" w:sz="0" w:space="0" w:color="auto"/>
                        <w:left w:val="none" w:sz="0" w:space="0" w:color="auto"/>
                        <w:bottom w:val="none" w:sz="0" w:space="0" w:color="auto"/>
                        <w:right w:val="none" w:sz="0" w:space="0" w:color="auto"/>
                      </w:divBdr>
                      <w:divsChild>
                        <w:div w:id="1918637819">
                          <w:marLeft w:val="0"/>
                          <w:marRight w:val="0"/>
                          <w:marTop w:val="0"/>
                          <w:marBottom w:val="0"/>
                          <w:divBdr>
                            <w:top w:val="none" w:sz="0" w:space="0" w:color="auto"/>
                            <w:left w:val="none" w:sz="0" w:space="0" w:color="auto"/>
                            <w:bottom w:val="none" w:sz="0" w:space="0" w:color="auto"/>
                            <w:right w:val="none" w:sz="0" w:space="0" w:color="auto"/>
                          </w:divBdr>
                        </w:div>
                      </w:divsChild>
                    </w:div>
                    <w:div w:id="1152982462">
                      <w:marLeft w:val="0"/>
                      <w:marRight w:val="0"/>
                      <w:marTop w:val="0"/>
                      <w:marBottom w:val="0"/>
                      <w:divBdr>
                        <w:top w:val="none" w:sz="0" w:space="0" w:color="auto"/>
                        <w:left w:val="none" w:sz="0" w:space="0" w:color="auto"/>
                        <w:bottom w:val="none" w:sz="0" w:space="0" w:color="auto"/>
                        <w:right w:val="none" w:sz="0" w:space="0" w:color="auto"/>
                      </w:divBdr>
                    </w:div>
                    <w:div w:id="1363093844">
                      <w:marLeft w:val="0"/>
                      <w:marRight w:val="0"/>
                      <w:marTop w:val="0"/>
                      <w:marBottom w:val="0"/>
                      <w:divBdr>
                        <w:top w:val="none" w:sz="0" w:space="0" w:color="auto"/>
                        <w:left w:val="none" w:sz="0" w:space="0" w:color="auto"/>
                        <w:bottom w:val="none" w:sz="0" w:space="0" w:color="auto"/>
                        <w:right w:val="none" w:sz="0" w:space="0" w:color="auto"/>
                      </w:divBdr>
                    </w:div>
                    <w:div w:id="1432360788">
                      <w:marLeft w:val="0"/>
                      <w:marRight w:val="0"/>
                      <w:marTop w:val="0"/>
                      <w:marBottom w:val="0"/>
                      <w:divBdr>
                        <w:top w:val="none" w:sz="0" w:space="0" w:color="auto"/>
                        <w:left w:val="none" w:sz="0" w:space="0" w:color="auto"/>
                        <w:bottom w:val="none" w:sz="0" w:space="0" w:color="auto"/>
                        <w:right w:val="none" w:sz="0" w:space="0" w:color="auto"/>
                      </w:divBdr>
                    </w:div>
                    <w:div w:id="1500845605">
                      <w:marLeft w:val="0"/>
                      <w:marRight w:val="0"/>
                      <w:marTop w:val="180"/>
                      <w:marBottom w:val="0"/>
                      <w:divBdr>
                        <w:top w:val="none" w:sz="0" w:space="0" w:color="auto"/>
                        <w:left w:val="none" w:sz="0" w:space="0" w:color="auto"/>
                        <w:bottom w:val="none" w:sz="0" w:space="0" w:color="auto"/>
                        <w:right w:val="none" w:sz="0" w:space="0" w:color="auto"/>
                      </w:divBdr>
                    </w:div>
                    <w:div w:id="1812944875">
                      <w:marLeft w:val="0"/>
                      <w:marRight w:val="0"/>
                      <w:marTop w:val="180"/>
                      <w:marBottom w:val="0"/>
                      <w:divBdr>
                        <w:top w:val="none" w:sz="0" w:space="0" w:color="auto"/>
                        <w:left w:val="none" w:sz="0" w:space="0" w:color="auto"/>
                        <w:bottom w:val="none" w:sz="0" w:space="0" w:color="auto"/>
                        <w:right w:val="none" w:sz="0" w:space="0" w:color="auto"/>
                      </w:divBdr>
                    </w:div>
                    <w:div w:id="1918057517">
                      <w:marLeft w:val="0"/>
                      <w:marRight w:val="0"/>
                      <w:marTop w:val="0"/>
                      <w:marBottom w:val="0"/>
                      <w:divBdr>
                        <w:top w:val="none" w:sz="0" w:space="0" w:color="auto"/>
                        <w:left w:val="none" w:sz="0" w:space="0" w:color="auto"/>
                        <w:bottom w:val="none" w:sz="0" w:space="0" w:color="auto"/>
                        <w:right w:val="none" w:sz="0" w:space="0" w:color="auto"/>
                      </w:divBdr>
                    </w:div>
                    <w:div w:id="1995866000">
                      <w:marLeft w:val="0"/>
                      <w:marRight w:val="0"/>
                      <w:marTop w:val="0"/>
                      <w:marBottom w:val="0"/>
                      <w:divBdr>
                        <w:top w:val="none" w:sz="0" w:space="0" w:color="auto"/>
                        <w:left w:val="none" w:sz="0" w:space="0" w:color="auto"/>
                        <w:bottom w:val="none" w:sz="0" w:space="0" w:color="auto"/>
                        <w:right w:val="none" w:sz="0" w:space="0" w:color="auto"/>
                      </w:divBdr>
                      <w:divsChild>
                        <w:div w:id="701980084">
                          <w:marLeft w:val="0"/>
                          <w:marRight w:val="0"/>
                          <w:marTop w:val="0"/>
                          <w:marBottom w:val="0"/>
                          <w:divBdr>
                            <w:top w:val="none" w:sz="0" w:space="0" w:color="auto"/>
                            <w:left w:val="none" w:sz="0" w:space="0" w:color="auto"/>
                            <w:bottom w:val="none" w:sz="0" w:space="0" w:color="auto"/>
                            <w:right w:val="none" w:sz="0" w:space="0" w:color="auto"/>
                          </w:divBdr>
                          <w:divsChild>
                            <w:div w:id="1925340481">
                              <w:marLeft w:val="0"/>
                              <w:marRight w:val="0"/>
                              <w:marTop w:val="0"/>
                              <w:marBottom w:val="0"/>
                              <w:divBdr>
                                <w:top w:val="none" w:sz="0" w:space="0" w:color="auto"/>
                                <w:left w:val="none" w:sz="0" w:space="0" w:color="auto"/>
                                <w:bottom w:val="none" w:sz="0" w:space="0" w:color="auto"/>
                                <w:right w:val="none" w:sz="0" w:space="0" w:color="auto"/>
                              </w:divBdr>
                              <w:divsChild>
                                <w:div w:id="15167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0703">
                  <w:marLeft w:val="0"/>
                  <w:marRight w:val="0"/>
                  <w:marTop w:val="0"/>
                  <w:marBottom w:val="0"/>
                  <w:divBdr>
                    <w:top w:val="none" w:sz="0" w:space="0" w:color="auto"/>
                    <w:left w:val="none" w:sz="0" w:space="0" w:color="auto"/>
                    <w:bottom w:val="none" w:sz="0" w:space="0" w:color="auto"/>
                    <w:right w:val="none" w:sz="0" w:space="0" w:color="auto"/>
                  </w:divBdr>
                </w:div>
                <w:div w:id="1568414054">
                  <w:marLeft w:val="0"/>
                  <w:marRight w:val="0"/>
                  <w:marTop w:val="0"/>
                  <w:marBottom w:val="0"/>
                  <w:divBdr>
                    <w:top w:val="none" w:sz="0" w:space="0" w:color="auto"/>
                    <w:left w:val="none" w:sz="0" w:space="0" w:color="auto"/>
                    <w:bottom w:val="none" w:sz="0" w:space="0" w:color="auto"/>
                    <w:right w:val="none" w:sz="0" w:space="0" w:color="auto"/>
                  </w:divBdr>
                </w:div>
                <w:div w:id="20212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17281">
          <w:marLeft w:val="0"/>
          <w:marRight w:val="0"/>
          <w:marTop w:val="0"/>
          <w:marBottom w:val="0"/>
          <w:divBdr>
            <w:top w:val="none" w:sz="0" w:space="0" w:color="auto"/>
            <w:left w:val="none" w:sz="0" w:space="0" w:color="auto"/>
            <w:bottom w:val="none" w:sz="0" w:space="0" w:color="auto"/>
            <w:right w:val="none" w:sz="0" w:space="0" w:color="auto"/>
          </w:divBdr>
        </w:div>
        <w:div w:id="1321693376">
          <w:marLeft w:val="0"/>
          <w:marRight w:val="0"/>
          <w:marTop w:val="0"/>
          <w:marBottom w:val="0"/>
          <w:divBdr>
            <w:top w:val="none" w:sz="0" w:space="0" w:color="auto"/>
            <w:left w:val="none" w:sz="0" w:space="0" w:color="auto"/>
            <w:bottom w:val="none" w:sz="0" w:space="0" w:color="auto"/>
            <w:right w:val="none" w:sz="0" w:space="0" w:color="auto"/>
          </w:divBdr>
          <w:divsChild>
            <w:div w:id="667370673">
              <w:marLeft w:val="0"/>
              <w:marRight w:val="0"/>
              <w:marTop w:val="0"/>
              <w:marBottom w:val="0"/>
              <w:divBdr>
                <w:top w:val="none" w:sz="0" w:space="0" w:color="auto"/>
                <w:left w:val="none" w:sz="0" w:space="0" w:color="auto"/>
                <w:bottom w:val="none" w:sz="0" w:space="0" w:color="auto"/>
                <w:right w:val="none" w:sz="0" w:space="0" w:color="auto"/>
              </w:divBdr>
              <w:divsChild>
                <w:div w:id="90441535">
                  <w:marLeft w:val="0"/>
                  <w:marRight w:val="0"/>
                  <w:marTop w:val="0"/>
                  <w:marBottom w:val="0"/>
                  <w:divBdr>
                    <w:top w:val="none" w:sz="0" w:space="0" w:color="auto"/>
                    <w:left w:val="none" w:sz="0" w:space="0" w:color="auto"/>
                    <w:bottom w:val="none" w:sz="0" w:space="0" w:color="auto"/>
                    <w:right w:val="none" w:sz="0" w:space="0" w:color="auto"/>
                  </w:divBdr>
                  <w:divsChild>
                    <w:div w:id="1191265452">
                      <w:marLeft w:val="0"/>
                      <w:marRight w:val="0"/>
                      <w:marTop w:val="0"/>
                      <w:marBottom w:val="0"/>
                      <w:divBdr>
                        <w:top w:val="none" w:sz="0" w:space="0" w:color="auto"/>
                        <w:left w:val="none" w:sz="0" w:space="0" w:color="auto"/>
                        <w:bottom w:val="none" w:sz="0" w:space="0" w:color="auto"/>
                        <w:right w:val="none" w:sz="0" w:space="0" w:color="auto"/>
                      </w:divBdr>
                    </w:div>
                  </w:divsChild>
                </w:div>
                <w:div w:id="115099285">
                  <w:marLeft w:val="0"/>
                  <w:marRight w:val="0"/>
                  <w:marTop w:val="0"/>
                  <w:marBottom w:val="0"/>
                  <w:divBdr>
                    <w:top w:val="none" w:sz="0" w:space="0" w:color="auto"/>
                    <w:left w:val="none" w:sz="0" w:space="0" w:color="auto"/>
                    <w:bottom w:val="none" w:sz="0" w:space="0" w:color="auto"/>
                    <w:right w:val="none" w:sz="0" w:space="0" w:color="auto"/>
                  </w:divBdr>
                  <w:divsChild>
                    <w:div w:id="1279487037">
                      <w:marLeft w:val="0"/>
                      <w:marRight w:val="0"/>
                      <w:marTop w:val="0"/>
                      <w:marBottom w:val="0"/>
                      <w:divBdr>
                        <w:top w:val="none" w:sz="0" w:space="0" w:color="auto"/>
                        <w:left w:val="none" w:sz="0" w:space="0" w:color="auto"/>
                        <w:bottom w:val="none" w:sz="0" w:space="0" w:color="auto"/>
                        <w:right w:val="none" w:sz="0" w:space="0" w:color="auto"/>
                      </w:divBdr>
                    </w:div>
                  </w:divsChild>
                </w:div>
                <w:div w:id="319846643">
                  <w:marLeft w:val="0"/>
                  <w:marRight w:val="0"/>
                  <w:marTop w:val="0"/>
                  <w:marBottom w:val="0"/>
                  <w:divBdr>
                    <w:top w:val="none" w:sz="0" w:space="0" w:color="auto"/>
                    <w:left w:val="none" w:sz="0" w:space="0" w:color="auto"/>
                    <w:bottom w:val="none" w:sz="0" w:space="0" w:color="auto"/>
                    <w:right w:val="none" w:sz="0" w:space="0" w:color="auto"/>
                  </w:divBdr>
                </w:div>
                <w:div w:id="337315418">
                  <w:marLeft w:val="0"/>
                  <w:marRight w:val="0"/>
                  <w:marTop w:val="0"/>
                  <w:marBottom w:val="0"/>
                  <w:divBdr>
                    <w:top w:val="none" w:sz="0" w:space="0" w:color="auto"/>
                    <w:left w:val="none" w:sz="0" w:space="0" w:color="auto"/>
                    <w:bottom w:val="none" w:sz="0" w:space="0" w:color="auto"/>
                    <w:right w:val="none" w:sz="0" w:space="0" w:color="auto"/>
                  </w:divBdr>
                  <w:divsChild>
                    <w:div w:id="1265575899">
                      <w:marLeft w:val="0"/>
                      <w:marRight w:val="0"/>
                      <w:marTop w:val="0"/>
                      <w:marBottom w:val="0"/>
                      <w:divBdr>
                        <w:top w:val="none" w:sz="0" w:space="0" w:color="auto"/>
                        <w:left w:val="none" w:sz="0" w:space="0" w:color="auto"/>
                        <w:bottom w:val="none" w:sz="0" w:space="0" w:color="auto"/>
                        <w:right w:val="none" w:sz="0" w:space="0" w:color="auto"/>
                      </w:divBdr>
                    </w:div>
                  </w:divsChild>
                </w:div>
                <w:div w:id="410856497">
                  <w:marLeft w:val="0"/>
                  <w:marRight w:val="0"/>
                  <w:marTop w:val="0"/>
                  <w:marBottom w:val="0"/>
                  <w:divBdr>
                    <w:top w:val="none" w:sz="0" w:space="0" w:color="auto"/>
                    <w:left w:val="none" w:sz="0" w:space="0" w:color="auto"/>
                    <w:bottom w:val="none" w:sz="0" w:space="0" w:color="auto"/>
                    <w:right w:val="none" w:sz="0" w:space="0" w:color="auto"/>
                  </w:divBdr>
                  <w:divsChild>
                    <w:div w:id="1542204443">
                      <w:marLeft w:val="0"/>
                      <w:marRight w:val="0"/>
                      <w:marTop w:val="0"/>
                      <w:marBottom w:val="0"/>
                      <w:divBdr>
                        <w:top w:val="none" w:sz="0" w:space="0" w:color="auto"/>
                        <w:left w:val="none" w:sz="0" w:space="0" w:color="auto"/>
                        <w:bottom w:val="none" w:sz="0" w:space="0" w:color="auto"/>
                        <w:right w:val="none" w:sz="0" w:space="0" w:color="auto"/>
                      </w:divBdr>
                    </w:div>
                  </w:divsChild>
                </w:div>
                <w:div w:id="772357577">
                  <w:marLeft w:val="0"/>
                  <w:marRight w:val="0"/>
                  <w:marTop w:val="0"/>
                  <w:marBottom w:val="0"/>
                  <w:divBdr>
                    <w:top w:val="none" w:sz="0" w:space="0" w:color="auto"/>
                    <w:left w:val="none" w:sz="0" w:space="0" w:color="auto"/>
                    <w:bottom w:val="none" w:sz="0" w:space="0" w:color="auto"/>
                    <w:right w:val="none" w:sz="0" w:space="0" w:color="auto"/>
                  </w:divBdr>
                  <w:divsChild>
                    <w:div w:id="3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885">
              <w:marLeft w:val="0"/>
              <w:marRight w:val="0"/>
              <w:marTop w:val="0"/>
              <w:marBottom w:val="0"/>
              <w:divBdr>
                <w:top w:val="none" w:sz="0" w:space="0" w:color="auto"/>
                <w:left w:val="none" w:sz="0" w:space="0" w:color="auto"/>
                <w:bottom w:val="none" w:sz="0" w:space="0" w:color="auto"/>
                <w:right w:val="none" w:sz="0" w:space="0" w:color="auto"/>
              </w:divBdr>
              <w:divsChild>
                <w:div w:id="381910433">
                  <w:marLeft w:val="0"/>
                  <w:marRight w:val="0"/>
                  <w:marTop w:val="0"/>
                  <w:marBottom w:val="0"/>
                  <w:divBdr>
                    <w:top w:val="none" w:sz="0" w:space="0" w:color="auto"/>
                    <w:left w:val="none" w:sz="0" w:space="0" w:color="auto"/>
                    <w:bottom w:val="none" w:sz="0" w:space="0" w:color="auto"/>
                    <w:right w:val="none" w:sz="0" w:space="0" w:color="auto"/>
                  </w:divBdr>
                  <w:divsChild>
                    <w:div w:id="327363330">
                      <w:marLeft w:val="0"/>
                      <w:marRight w:val="0"/>
                      <w:marTop w:val="0"/>
                      <w:marBottom w:val="0"/>
                      <w:divBdr>
                        <w:top w:val="none" w:sz="0" w:space="0" w:color="auto"/>
                        <w:left w:val="none" w:sz="0" w:space="0" w:color="auto"/>
                        <w:bottom w:val="none" w:sz="0" w:space="0" w:color="auto"/>
                        <w:right w:val="none" w:sz="0" w:space="0" w:color="auto"/>
                      </w:divBdr>
                    </w:div>
                    <w:div w:id="878711168">
                      <w:marLeft w:val="0"/>
                      <w:marRight w:val="0"/>
                      <w:marTop w:val="0"/>
                      <w:marBottom w:val="0"/>
                      <w:divBdr>
                        <w:top w:val="none" w:sz="0" w:space="0" w:color="auto"/>
                        <w:left w:val="none" w:sz="0" w:space="0" w:color="auto"/>
                        <w:bottom w:val="none" w:sz="0" w:space="0" w:color="auto"/>
                        <w:right w:val="none" w:sz="0" w:space="0" w:color="auto"/>
                      </w:divBdr>
                    </w:div>
                    <w:div w:id="1938363694">
                      <w:marLeft w:val="0"/>
                      <w:marRight w:val="0"/>
                      <w:marTop w:val="0"/>
                      <w:marBottom w:val="0"/>
                      <w:divBdr>
                        <w:top w:val="none" w:sz="0" w:space="0" w:color="auto"/>
                        <w:left w:val="none" w:sz="0" w:space="0" w:color="auto"/>
                        <w:bottom w:val="none" w:sz="0" w:space="0" w:color="auto"/>
                        <w:right w:val="none" w:sz="0" w:space="0" w:color="auto"/>
                      </w:divBdr>
                      <w:divsChild>
                        <w:div w:id="20048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8086">
                  <w:marLeft w:val="0"/>
                  <w:marRight w:val="0"/>
                  <w:marTop w:val="0"/>
                  <w:marBottom w:val="0"/>
                  <w:divBdr>
                    <w:top w:val="none" w:sz="0" w:space="0" w:color="auto"/>
                    <w:left w:val="none" w:sz="0" w:space="0" w:color="auto"/>
                    <w:bottom w:val="none" w:sz="0" w:space="0" w:color="auto"/>
                    <w:right w:val="none" w:sz="0" w:space="0" w:color="auto"/>
                  </w:divBdr>
                  <w:divsChild>
                    <w:div w:id="1833449918">
                      <w:marLeft w:val="0"/>
                      <w:marRight w:val="0"/>
                      <w:marTop w:val="0"/>
                      <w:marBottom w:val="0"/>
                      <w:divBdr>
                        <w:top w:val="none" w:sz="0" w:space="0" w:color="auto"/>
                        <w:left w:val="none" w:sz="0" w:space="0" w:color="auto"/>
                        <w:bottom w:val="none" w:sz="0" w:space="0" w:color="auto"/>
                        <w:right w:val="none" w:sz="0" w:space="0" w:color="auto"/>
                      </w:divBdr>
                    </w:div>
                    <w:div w:id="1887177548">
                      <w:marLeft w:val="0"/>
                      <w:marRight w:val="0"/>
                      <w:marTop w:val="0"/>
                      <w:marBottom w:val="0"/>
                      <w:divBdr>
                        <w:top w:val="none" w:sz="0" w:space="0" w:color="auto"/>
                        <w:left w:val="none" w:sz="0" w:space="0" w:color="auto"/>
                        <w:bottom w:val="none" w:sz="0" w:space="0" w:color="auto"/>
                        <w:right w:val="none" w:sz="0" w:space="0" w:color="auto"/>
                      </w:divBdr>
                    </w:div>
                  </w:divsChild>
                </w:div>
                <w:div w:id="15893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Salt (chemistry)</vt:lpstr>
    </vt:vector>
  </TitlesOfParts>
  <Company>DevTec Global</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 (chemistry)</dc:title>
  <dc:subject/>
  <dc:creator>Tino Randall</dc:creator>
  <cp:keywords/>
  <dc:description/>
  <cp:lastModifiedBy>Tino Randall</cp:lastModifiedBy>
  <cp:revision>2</cp:revision>
  <dcterms:created xsi:type="dcterms:W3CDTF">2021-04-23T17:31:00Z</dcterms:created>
  <dcterms:modified xsi:type="dcterms:W3CDTF">2021-04-23T17:31:00Z</dcterms:modified>
</cp:coreProperties>
</file>